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0E7E" w14:textId="377B181C" w:rsidR="00F170B8" w:rsidRPr="0012612F" w:rsidRDefault="00F170B8" w:rsidP="00F170B8">
      <w:pPr>
        <w:pStyle w:val="Tytuinfomacjisygnalnej"/>
        <w:rPr>
          <w:color w:val="auto"/>
        </w:rPr>
      </w:pPr>
      <w:r w:rsidRPr="0012612F">
        <w:rPr>
          <w:color w:val="auto"/>
        </w:rPr>
        <w:t xml:space="preserve">Aktywność ekonomiczna ludności w województwie </w:t>
      </w:r>
      <w:r w:rsidRPr="00F177B7">
        <w:t xml:space="preserve">zachodniopomorskim </w:t>
      </w:r>
      <w:r w:rsidRPr="00523059">
        <w:rPr>
          <w:color w:val="auto"/>
        </w:rPr>
        <w:t xml:space="preserve">w </w:t>
      </w:r>
      <w:r w:rsidR="000227D4">
        <w:rPr>
          <w:color w:val="auto"/>
        </w:rPr>
        <w:t>4</w:t>
      </w:r>
      <w:r w:rsidRPr="00523059">
        <w:rPr>
          <w:color w:val="auto"/>
        </w:rPr>
        <w:t xml:space="preserve"> </w:t>
      </w:r>
      <w:r w:rsidRPr="00F177B7">
        <w:t>kwartale</w:t>
      </w:r>
      <w:r w:rsidRPr="0012612F">
        <w:rPr>
          <w:color w:val="auto"/>
        </w:rPr>
        <w:t xml:space="preserve"> </w:t>
      </w:r>
      <w:r w:rsidR="00167CE4" w:rsidRPr="00F34B51">
        <w:rPr>
          <w:color w:val="auto"/>
        </w:rPr>
        <w:t>202</w:t>
      </w:r>
      <w:r w:rsidR="00C80C0E">
        <w:rPr>
          <w:color w:val="auto"/>
        </w:rPr>
        <w:t>5</w:t>
      </w:r>
      <w:r w:rsidRPr="00E86DDD">
        <w:t xml:space="preserve"> </w:t>
      </w:r>
      <w:r w:rsidRPr="0012612F">
        <w:rPr>
          <w:color w:val="auto"/>
        </w:rPr>
        <w:t>r.</w:t>
      </w:r>
    </w:p>
    <w:p w14:paraId="05FACD6C" w14:textId="5C28BE9C" w:rsidR="00F170B8" w:rsidRPr="00D90447" w:rsidRDefault="004D27A4" w:rsidP="00721AFB">
      <w:pPr>
        <w:pStyle w:val="LID"/>
        <w:spacing w:before="360" w:line="240" w:lineRule="exact"/>
        <w:rPr>
          <w:rFonts w:eastAsia="Times New Roman" w:cs="Times New Roman"/>
          <w:bCs/>
          <w:noProof w:val="0"/>
          <w:color w:val="auto"/>
        </w:rPr>
      </w:pPr>
      <w:r w:rsidRPr="00F31673"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526CEC5" wp14:editId="49112F72">
                <wp:simplePos x="0" y="0"/>
                <wp:positionH relativeFrom="margin">
                  <wp:posOffset>3175</wp:posOffset>
                </wp:positionH>
                <wp:positionV relativeFrom="paragraph">
                  <wp:posOffset>32385</wp:posOffset>
                </wp:positionV>
                <wp:extent cx="2916000" cy="1187450"/>
                <wp:effectExtent l="0" t="0" r="0" b="0"/>
                <wp:wrapSquare wrapText="bothSides"/>
                <wp:docPr id="7" name="Pole tekstowe 2" descr="Opis wskaźnika&#10;&#10;Spadek współczynnika aktywności zawodowej w porównaniu z 4 kwartałem 2024 r. o 1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000" cy="1187450"/>
                        </a:xfrm>
                        <a:prstGeom prst="roundRect">
                          <a:avLst>
                            <a:gd name="adj" fmla="val 2247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44FAD" w14:textId="4C40056D" w:rsidR="00E14F47" w:rsidRPr="00F31673" w:rsidRDefault="00E14F47" w:rsidP="004C5C5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70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Style w:val="IkonawskanikaZnak"/>
                                <w:sz w:val="70"/>
                                <w:szCs w:val="70"/>
                              </w:rPr>
                              <w:sym w:font="Wingdings" w:char="F0F2"/>
                            </w:r>
                            <w:r w:rsidR="00866FB4" w:rsidRPr="00F31673">
                              <w:rPr>
                                <w:rStyle w:val="WartowskanikaZnak"/>
                                <w:sz w:val="70"/>
                                <w:szCs w:val="70"/>
                              </w:rPr>
                              <w:t>1,2</w:t>
                            </w:r>
                            <w:r w:rsidRPr="00F31673">
                              <w:rPr>
                                <w:rStyle w:val="WartowskanikaZnak"/>
                                <w:sz w:val="70"/>
                                <w:szCs w:val="70"/>
                              </w:rPr>
                              <w:t xml:space="preserve"> p. proc.</w:t>
                            </w:r>
                          </w:p>
                          <w:p w14:paraId="71318B5E" w14:textId="24761394" w:rsidR="00E14F47" w:rsidRPr="001C78F6" w:rsidRDefault="00E14F47" w:rsidP="000D107E">
                            <w:pPr>
                              <w:pStyle w:val="tekstnaniebieskimtle"/>
                              <w:ind w:left="-113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31673">
                              <w:rPr>
                                <w:color w:val="FFFFFF" w:themeColor="background1"/>
                              </w:rPr>
                              <w:t xml:space="preserve">Spadek współczynnika aktywności zawodowej w porównaniu z </w:t>
                            </w:r>
                            <w:r w:rsidR="00866FB4" w:rsidRPr="00F31673">
                              <w:rPr>
                                <w:color w:val="FFFFFF" w:themeColor="background1"/>
                              </w:rPr>
                              <w:t>4</w:t>
                            </w:r>
                            <w:r w:rsidRPr="00F31673">
                              <w:rPr>
                                <w:color w:val="FFFFFF" w:themeColor="background1"/>
                              </w:rPr>
                              <w:t xml:space="preserve"> kwartałem </w:t>
                            </w:r>
                            <w:r w:rsidRPr="00DB15C4">
                              <w:rPr>
                                <w:color w:val="FFFFFF" w:themeColor="background1"/>
                              </w:rPr>
                              <w:t xml:space="preserve">2024 </w:t>
                            </w:r>
                            <w:r w:rsidRPr="001C78F6">
                              <w:rPr>
                                <w:color w:val="FFFFFF" w:themeColor="background1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CEC5" id="Pole tekstowe 2" o:spid="_x0000_s1026" alt="Opis wskaźnika&#10;&#10;Spadek współczynnika aktywności zawodowej w porównaniu z 4 kwartałem 2024 r. o 1,2 p. proc." style="position:absolute;margin-left:.25pt;margin-top:2.55pt;width:229.6pt;height:93.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47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" fillcolor="#001d77" stroked="f">
                <v:stroke joinstyle="miter"/>
                <v:textbox>
                  <w:txbxContent>
                    <w:p w14:paraId="67C44FAD" w14:textId="4C40056D" w:rsidR="00E14F47" w:rsidRPr="00F31673" w:rsidRDefault="00E14F47" w:rsidP="004C5C5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70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rStyle w:val="IkonawskanikaZnak"/>
                          <w:sz w:val="70"/>
                          <w:szCs w:val="70"/>
                        </w:rPr>
                        <w:sym w:font="Wingdings" w:char="F0F2"/>
                      </w:r>
                      <w:r w:rsidR="00866FB4" w:rsidRPr="00F31673">
                        <w:rPr>
                          <w:rStyle w:val="WartowskanikaZnak"/>
                          <w:sz w:val="70"/>
                          <w:szCs w:val="70"/>
                        </w:rPr>
                        <w:t>1,2</w:t>
                      </w:r>
                      <w:r w:rsidRPr="00F31673">
                        <w:rPr>
                          <w:rStyle w:val="WartowskanikaZnak"/>
                          <w:sz w:val="70"/>
                          <w:szCs w:val="70"/>
                        </w:rPr>
                        <w:t xml:space="preserve"> p. proc.</w:t>
                      </w:r>
                    </w:p>
                    <w:p w14:paraId="71318B5E" w14:textId="24761394" w:rsidR="00E14F47" w:rsidRPr="001C78F6" w:rsidRDefault="00E14F47" w:rsidP="000D107E">
                      <w:pPr>
                        <w:pStyle w:val="tekstnaniebieskimtle"/>
                        <w:ind w:left="-113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31673">
                        <w:rPr>
                          <w:color w:val="FFFFFF" w:themeColor="background1"/>
                        </w:rPr>
                        <w:t xml:space="preserve">Spadek współczynnika aktywności zawodowej w porównaniu z </w:t>
                      </w:r>
                      <w:r w:rsidR="00866FB4" w:rsidRPr="00F31673">
                        <w:rPr>
                          <w:color w:val="FFFFFF" w:themeColor="background1"/>
                        </w:rPr>
                        <w:t>4</w:t>
                      </w:r>
                      <w:r w:rsidRPr="00F31673">
                        <w:rPr>
                          <w:color w:val="FFFFFF" w:themeColor="background1"/>
                        </w:rPr>
                        <w:t xml:space="preserve"> kwartałem </w:t>
                      </w:r>
                      <w:r w:rsidRPr="00DB15C4">
                        <w:rPr>
                          <w:color w:val="FFFFFF" w:themeColor="background1"/>
                        </w:rPr>
                        <w:t xml:space="preserve">2024 </w:t>
                      </w:r>
                      <w:r w:rsidRPr="001C78F6">
                        <w:rPr>
                          <w:color w:val="FFFFFF" w:themeColor="background1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70B8" w:rsidRPr="00F31673">
        <w:t xml:space="preserve">W </w:t>
      </w:r>
      <w:r w:rsidR="00866FB4" w:rsidRPr="00F31673">
        <w:t>4</w:t>
      </w:r>
      <w:r w:rsidR="00F170B8" w:rsidRPr="00F31673">
        <w:t xml:space="preserve"> kwartale </w:t>
      </w:r>
      <w:r w:rsidR="008E4297" w:rsidRPr="00F31673">
        <w:t>2025</w:t>
      </w:r>
      <w:r w:rsidR="00F170B8" w:rsidRPr="00F31673">
        <w:t xml:space="preserve"> r. </w:t>
      </w:r>
      <w:r w:rsidR="00476744" w:rsidRPr="00F31673">
        <w:t xml:space="preserve">zarówno </w:t>
      </w:r>
      <w:r w:rsidR="000B641E" w:rsidRPr="00F31673">
        <w:t>współczynnik aktywności zawodowej</w:t>
      </w:r>
      <w:r w:rsidR="00864D25" w:rsidRPr="00F31673">
        <w:t xml:space="preserve">, </w:t>
      </w:r>
      <w:r w:rsidR="005E6EB2" w:rsidRPr="00F31673">
        <w:t xml:space="preserve">jak i </w:t>
      </w:r>
      <w:r w:rsidR="006E7BAC" w:rsidRPr="00F31673">
        <w:t>wskaźnik zatrudnienia</w:t>
      </w:r>
      <w:r w:rsidR="00F430E0" w:rsidRPr="00F31673">
        <w:t xml:space="preserve"> </w:t>
      </w:r>
      <w:r w:rsidR="00866FB4" w:rsidRPr="00F31673">
        <w:t xml:space="preserve">były niższe niż </w:t>
      </w:r>
      <w:r w:rsidR="004C5C55">
        <w:br/>
      </w:r>
      <w:r w:rsidR="00866FB4" w:rsidRPr="004C5C55">
        <w:rPr>
          <w:spacing w:val="-2"/>
        </w:rPr>
        <w:t>w analogicznym okresie poprzedniego</w:t>
      </w:r>
      <w:r w:rsidR="00866FB4" w:rsidRPr="00F31673">
        <w:t xml:space="preserve"> roku (odpowiednio o 1,2 p. proc.</w:t>
      </w:r>
      <w:r w:rsidR="00362236" w:rsidRPr="00F31673">
        <w:t xml:space="preserve"> </w:t>
      </w:r>
      <w:r w:rsidR="004C5C55">
        <w:br/>
      </w:r>
      <w:r w:rsidR="00362236" w:rsidRPr="00F31673">
        <w:t>i</w:t>
      </w:r>
      <w:r w:rsidR="00866FB4" w:rsidRPr="00F31673">
        <w:t xml:space="preserve"> </w:t>
      </w:r>
      <w:r w:rsidR="00362236" w:rsidRPr="00F31673">
        <w:t xml:space="preserve">o </w:t>
      </w:r>
      <w:r w:rsidR="00866FB4" w:rsidRPr="00F31673">
        <w:t>1,5 p. proc.)</w:t>
      </w:r>
      <w:r w:rsidR="00362236" w:rsidRPr="00F31673">
        <w:t>,</w:t>
      </w:r>
      <w:r w:rsidR="00866FB4" w:rsidRPr="00F31673">
        <w:t xml:space="preserve"> natomiast </w:t>
      </w:r>
      <w:r w:rsidR="00F430E0" w:rsidRPr="00F31673">
        <w:t xml:space="preserve">stopa bezrobocia </w:t>
      </w:r>
      <w:r w:rsidR="00866FB4" w:rsidRPr="00F31673">
        <w:t xml:space="preserve">wzrosła o 0,6 p. proc. </w:t>
      </w:r>
      <w:r w:rsidR="004C5C55">
        <w:br/>
      </w:r>
      <w:r w:rsidR="000B641E" w:rsidRPr="00F31673">
        <w:t>W skali roku liczba osób aktywnych zawodowo</w:t>
      </w:r>
      <w:r w:rsidR="00523258" w:rsidRPr="00F31673">
        <w:t xml:space="preserve"> </w:t>
      </w:r>
      <w:r w:rsidR="008E4297" w:rsidRPr="00F31673">
        <w:t>zmniejszyła</w:t>
      </w:r>
      <w:r w:rsidR="00523258" w:rsidRPr="00F31673">
        <w:t xml:space="preserve"> się</w:t>
      </w:r>
      <w:r w:rsidR="00F223C7" w:rsidRPr="00F31673">
        <w:t xml:space="preserve">, a </w:t>
      </w:r>
      <w:r w:rsidR="00523258" w:rsidRPr="00F31673">
        <w:t>liczba</w:t>
      </w:r>
      <w:r w:rsidR="00F223C7" w:rsidRPr="00F31673">
        <w:t xml:space="preserve"> </w:t>
      </w:r>
      <w:r w:rsidR="000B641E" w:rsidRPr="00F31673">
        <w:t>biernych zawodowo</w:t>
      </w:r>
      <w:r w:rsidR="00523258" w:rsidRPr="00F31673">
        <w:t xml:space="preserve"> –</w:t>
      </w:r>
      <w:r w:rsidR="000A7F2D" w:rsidRPr="00F31673">
        <w:t xml:space="preserve"> </w:t>
      </w:r>
      <w:r w:rsidR="00FF6ACE" w:rsidRPr="00F31673">
        <w:t>wzrosła</w:t>
      </w:r>
      <w:r w:rsidR="00CB5566" w:rsidRPr="00F31673">
        <w:t>;</w:t>
      </w:r>
      <w:r w:rsidR="000B641E" w:rsidRPr="00F31673">
        <w:t xml:space="preserve"> </w:t>
      </w:r>
      <w:r w:rsidR="00866FB4" w:rsidRPr="00F31673">
        <w:t>zmniejszył</w:t>
      </w:r>
      <w:r w:rsidR="000A7F2D" w:rsidRPr="00F31673">
        <w:t xml:space="preserve"> się również </w:t>
      </w:r>
      <w:r w:rsidR="0052000A" w:rsidRPr="00F31673">
        <w:t>w</w:t>
      </w:r>
      <w:r w:rsidR="00F170B8" w:rsidRPr="00F31673">
        <w:t>skaźnik obciążenia pracujących osobami niepracującymi</w:t>
      </w:r>
      <w:r w:rsidR="00F170B8" w:rsidRPr="00362236">
        <w:rPr>
          <w:color w:val="auto"/>
        </w:rPr>
        <w:t xml:space="preserve">. </w:t>
      </w:r>
    </w:p>
    <w:p w14:paraId="01A74CF4" w14:textId="77777777" w:rsidR="00857010" w:rsidRPr="00452E1B" w:rsidRDefault="00F170B8">
      <w:pPr>
        <w:pStyle w:val="Nagwek1"/>
      </w:pPr>
      <w:r w:rsidRPr="00CC0B8B">
        <w:rPr>
          <w:shd w:val="clear" w:color="auto" w:fill="FFFFFF"/>
        </w:rPr>
        <w:br/>
      </w:r>
      <w:r w:rsidR="003633D8" w:rsidRPr="00452E1B">
        <w:t>Aktywność ekonomiczna ludności w wieku 15–89 lat</w:t>
      </w:r>
    </w:p>
    <w:p w14:paraId="0A3FE045" w14:textId="7735C922" w:rsidR="00D67F9B" w:rsidRPr="00362236" w:rsidRDefault="001C3935" w:rsidP="004C5C55">
      <w:r w:rsidRPr="00362236">
        <w:t xml:space="preserve">Wyniki Badania Aktywności Ekonomicznej Ludności (BAEL) przeprowadzonego w </w:t>
      </w:r>
      <w:r w:rsidR="00866FB4" w:rsidRPr="00362236">
        <w:t>4</w:t>
      </w:r>
      <w:r w:rsidRPr="00362236">
        <w:t xml:space="preserve"> kwartale </w:t>
      </w:r>
      <w:r w:rsidR="00FF6ACE" w:rsidRPr="00362236">
        <w:rPr>
          <w:spacing w:val="-2"/>
        </w:rPr>
        <w:t>2025</w:t>
      </w:r>
      <w:r w:rsidRPr="00362236">
        <w:rPr>
          <w:spacing w:val="-2"/>
        </w:rPr>
        <w:t xml:space="preserve"> r. wskazują, że wśród ludności w wieku 15–89 lat </w:t>
      </w:r>
      <w:r w:rsidR="00866FB4" w:rsidRPr="00362236">
        <w:rPr>
          <w:spacing w:val="-2"/>
        </w:rPr>
        <w:t>753</w:t>
      </w:r>
      <w:r w:rsidRPr="00362236">
        <w:rPr>
          <w:spacing w:val="-2"/>
        </w:rPr>
        <w:t xml:space="preserve"> tys. osób było aktywnych zawodowo</w:t>
      </w:r>
      <w:r w:rsidRPr="00362236">
        <w:t xml:space="preserve">, a </w:t>
      </w:r>
      <w:r w:rsidR="00866FB4" w:rsidRPr="00362236">
        <w:t>571</w:t>
      </w:r>
      <w:r w:rsidRPr="00362236">
        <w:t xml:space="preserve"> tys. – biernych zawodowo</w:t>
      </w:r>
      <w:r w:rsidR="009B5E50" w:rsidRPr="00362236">
        <w:t>.</w:t>
      </w:r>
    </w:p>
    <w:p w14:paraId="4F8B7050" w14:textId="4503B3C8" w:rsidR="001C3935" w:rsidRPr="00362236" w:rsidRDefault="00591A3C" w:rsidP="00264E11">
      <w:pPr>
        <w:rPr>
          <w:color w:val="auto"/>
        </w:rPr>
      </w:pPr>
      <w:r w:rsidRPr="007830CE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1746A27" wp14:editId="7918F96E">
                <wp:simplePos x="0" y="0"/>
                <wp:positionH relativeFrom="page">
                  <wp:posOffset>5663565</wp:posOffset>
                </wp:positionH>
                <wp:positionV relativeFrom="paragraph">
                  <wp:posOffset>701040</wp:posOffset>
                </wp:positionV>
                <wp:extent cx="1882775" cy="463550"/>
                <wp:effectExtent l="0" t="0" r="0" b="0"/>
                <wp:wrapTight wrapText="bothSides">
                  <wp:wrapPolygon edited="0">
                    <wp:start x="656" y="0"/>
                    <wp:lineTo x="656" y="20416"/>
                    <wp:lineTo x="20762" y="20416"/>
                    <wp:lineTo x="20762" y="0"/>
                    <wp:lineTo x="656" y="0"/>
                  </wp:wrapPolygon>
                </wp:wrapTight>
                <wp:docPr id="19" name="Pole tekstowe 19" descr="Na 1000 pracujących przypadało 809 osób nie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DA669" w14:textId="5E96617C" w:rsidR="00E14F47" w:rsidRPr="000914F9" w:rsidRDefault="00E14F47" w:rsidP="007830CE">
                            <w:pPr>
                              <w:pStyle w:val="tekstzboku"/>
                            </w:pPr>
                            <w:r w:rsidRPr="007830CE">
                              <w:t xml:space="preserve">Na 1000 pracujących przypadało </w:t>
                            </w:r>
                            <w:r w:rsidR="00866FB4" w:rsidRPr="007830CE">
                              <w:t>809</w:t>
                            </w:r>
                            <w:r w:rsidRPr="007830CE">
                              <w:t xml:space="preserve"> osób</w:t>
                            </w:r>
                            <w:r w:rsidRPr="000914F9">
                              <w:t xml:space="preserve"> 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46A27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7" type="#_x0000_t202" alt="Na 1000 pracujących przypadało 809 osób niepracujących" style="position:absolute;margin-left:445.95pt;margin-top:55.2pt;width:148.25pt;height:36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" filled="f" stroked="f">
                <v:textbox>
                  <w:txbxContent>
                    <w:p w14:paraId="1FBDA669" w14:textId="5E96617C" w:rsidR="00E14F47" w:rsidRPr="000914F9" w:rsidRDefault="00E14F47" w:rsidP="007830CE">
                      <w:pPr>
                        <w:pStyle w:val="tekstzboku"/>
                      </w:pPr>
                      <w:r w:rsidRPr="007830CE">
                        <w:t xml:space="preserve">Na 1000 pracujących przypadało </w:t>
                      </w:r>
                      <w:r w:rsidR="00866FB4" w:rsidRPr="007830CE">
                        <w:t>809</w:t>
                      </w:r>
                      <w:r w:rsidRPr="007830CE">
                        <w:t xml:space="preserve"> osób</w:t>
                      </w:r>
                      <w:r w:rsidRPr="000914F9">
                        <w:t xml:space="preserve"> niepracujących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37C6" w:rsidRPr="007830CE">
        <w:rPr>
          <w:spacing w:val="-2"/>
        </w:rPr>
        <w:t>W porównaniu z analogicznym kwa</w:t>
      </w:r>
      <w:r w:rsidR="00E413CA" w:rsidRPr="007830CE">
        <w:rPr>
          <w:spacing w:val="-2"/>
        </w:rPr>
        <w:t xml:space="preserve">rtałem poprzedniego roku </w:t>
      </w:r>
      <w:r w:rsidR="00FF6ACE" w:rsidRPr="007830CE">
        <w:rPr>
          <w:spacing w:val="-2"/>
        </w:rPr>
        <w:t>zmniejszyła</w:t>
      </w:r>
      <w:r w:rsidR="00E413CA" w:rsidRPr="007830CE">
        <w:rPr>
          <w:spacing w:val="-2"/>
        </w:rPr>
        <w:t xml:space="preserve"> się liczba </w:t>
      </w:r>
      <w:r w:rsidR="00B137C6" w:rsidRPr="007830CE">
        <w:rPr>
          <w:spacing w:val="-2"/>
        </w:rPr>
        <w:t>aktywnych</w:t>
      </w:r>
      <w:r w:rsidR="00B137C6" w:rsidRPr="004C5C55">
        <w:t xml:space="preserve"> zawodowo </w:t>
      </w:r>
      <w:r w:rsidR="00E413CA" w:rsidRPr="004C5C55">
        <w:t>(</w:t>
      </w:r>
      <w:r w:rsidR="00B137C6" w:rsidRPr="004C5C55">
        <w:t xml:space="preserve">o </w:t>
      </w:r>
      <w:r w:rsidR="00F77CFF" w:rsidRPr="004C5C55">
        <w:t>2,2</w:t>
      </w:r>
      <w:r w:rsidR="00B137C6" w:rsidRPr="004C5C55">
        <w:t>%</w:t>
      </w:r>
      <w:r w:rsidR="00937D1F" w:rsidRPr="004C5C55">
        <w:t>), natomiast</w:t>
      </w:r>
      <w:r w:rsidR="005E6EB2" w:rsidRPr="004C5C55">
        <w:t xml:space="preserve"> l</w:t>
      </w:r>
      <w:r w:rsidR="00B137C6" w:rsidRPr="004C5C55">
        <w:t xml:space="preserve">iczba biernych zawodowo </w:t>
      </w:r>
      <w:r w:rsidR="00F77CFF" w:rsidRPr="004C5C55">
        <w:t>wzrosła</w:t>
      </w:r>
      <w:r w:rsidR="00937D1F" w:rsidRPr="004C5C55">
        <w:t xml:space="preserve"> </w:t>
      </w:r>
      <w:r w:rsidR="00E413CA" w:rsidRPr="004C5C55">
        <w:t>(</w:t>
      </w:r>
      <w:r w:rsidR="00B137C6" w:rsidRPr="004C5C55">
        <w:t xml:space="preserve">o </w:t>
      </w:r>
      <w:r w:rsidR="00866FB4" w:rsidRPr="004C5C55">
        <w:t>2,</w:t>
      </w:r>
      <w:r w:rsidR="00F77CFF" w:rsidRPr="004C5C55">
        <w:t>9</w:t>
      </w:r>
      <w:r w:rsidR="00B137C6" w:rsidRPr="004C5C55">
        <w:t>%</w:t>
      </w:r>
      <w:r w:rsidR="00E413CA" w:rsidRPr="004C5C55">
        <w:t>)</w:t>
      </w:r>
      <w:r w:rsidR="00B137C6" w:rsidRPr="004C5C55">
        <w:t xml:space="preserve">. </w:t>
      </w:r>
      <w:r w:rsidR="001C3935" w:rsidRPr="004C5C55">
        <w:t xml:space="preserve">W stosunku </w:t>
      </w:r>
      <w:r w:rsidR="005D65AE" w:rsidRPr="004C5C55">
        <w:br/>
      </w:r>
      <w:r w:rsidR="001C3935" w:rsidRPr="004C5C55">
        <w:t xml:space="preserve">do </w:t>
      </w:r>
      <w:r w:rsidR="00866FB4" w:rsidRPr="004C5C55">
        <w:t>3</w:t>
      </w:r>
      <w:r w:rsidR="001C3935" w:rsidRPr="004C5C55">
        <w:t xml:space="preserve"> kwartału </w:t>
      </w:r>
      <w:r w:rsidR="005A2040" w:rsidRPr="004C5C55">
        <w:t>2025</w:t>
      </w:r>
      <w:r w:rsidR="001C3935" w:rsidRPr="004C5C55">
        <w:t xml:space="preserve"> r. liczba aktywnych zawodowo</w:t>
      </w:r>
      <w:r w:rsidR="002D58E0" w:rsidRPr="004C5C55">
        <w:t xml:space="preserve"> </w:t>
      </w:r>
      <w:r w:rsidR="005A2040" w:rsidRPr="004C5C55">
        <w:t>wzrosła</w:t>
      </w:r>
      <w:r w:rsidR="001C3935" w:rsidRPr="004C5C55">
        <w:t xml:space="preserve"> (o </w:t>
      </w:r>
      <w:r w:rsidR="00866FB4" w:rsidRPr="004C5C55">
        <w:t>1,6</w:t>
      </w:r>
      <w:r w:rsidR="00F33C18" w:rsidRPr="004C5C55">
        <w:t>%)</w:t>
      </w:r>
      <w:r w:rsidR="005E15CC" w:rsidRPr="004C5C55">
        <w:t xml:space="preserve">, </w:t>
      </w:r>
      <w:r w:rsidR="00937D1F" w:rsidRPr="004C5C55">
        <w:t>a</w:t>
      </w:r>
      <w:r w:rsidR="001C3935" w:rsidRPr="004C5C55">
        <w:t xml:space="preserve"> liczba biernych zawodowo </w:t>
      </w:r>
      <w:r w:rsidR="005A2040" w:rsidRPr="004C5C55">
        <w:t>zmniejszyła</w:t>
      </w:r>
      <w:r w:rsidR="002D58E0" w:rsidRPr="004C5C55">
        <w:t xml:space="preserve"> się</w:t>
      </w:r>
      <w:r w:rsidR="005E6EB2" w:rsidRPr="004C5C55">
        <w:t xml:space="preserve"> </w:t>
      </w:r>
      <w:r w:rsidR="00445186" w:rsidRPr="004C5C55">
        <w:t>(</w:t>
      </w:r>
      <w:r w:rsidR="001C3935" w:rsidRPr="004C5C55">
        <w:t xml:space="preserve">o </w:t>
      </w:r>
      <w:r w:rsidR="00866FB4" w:rsidRPr="004C5C55">
        <w:t>2,2</w:t>
      </w:r>
      <w:r w:rsidR="008D3002" w:rsidRPr="004C5C55">
        <w:t>%</w:t>
      </w:r>
      <w:r w:rsidR="00445186" w:rsidRPr="00362236">
        <w:rPr>
          <w:color w:val="auto"/>
        </w:rPr>
        <w:t>)</w:t>
      </w:r>
      <w:r w:rsidR="001C3935" w:rsidRPr="00362236">
        <w:rPr>
          <w:color w:val="auto"/>
        </w:rPr>
        <w:t>.</w:t>
      </w:r>
    </w:p>
    <w:p w14:paraId="336089B6" w14:textId="4E25E8C5" w:rsidR="001C3935" w:rsidRPr="00362236" w:rsidRDefault="0052000A" w:rsidP="0029449C">
      <w:r w:rsidRPr="007830CE">
        <w:rPr>
          <w:spacing w:val="-2"/>
        </w:rPr>
        <w:t xml:space="preserve">Na 1000 pracujących </w:t>
      </w:r>
      <w:r w:rsidR="001C3935" w:rsidRPr="007830CE">
        <w:rPr>
          <w:spacing w:val="-2"/>
        </w:rPr>
        <w:t>przypadał</w:t>
      </w:r>
      <w:r w:rsidR="00D61BA3" w:rsidRPr="007830CE">
        <w:rPr>
          <w:spacing w:val="-2"/>
        </w:rPr>
        <w:t>o</w:t>
      </w:r>
      <w:r w:rsidR="001C3935" w:rsidRPr="007830CE">
        <w:rPr>
          <w:spacing w:val="-2"/>
        </w:rPr>
        <w:t xml:space="preserve"> </w:t>
      </w:r>
      <w:r w:rsidR="00F77CFF" w:rsidRPr="007830CE">
        <w:rPr>
          <w:spacing w:val="-2"/>
        </w:rPr>
        <w:t>809</w:t>
      </w:r>
      <w:r w:rsidR="001C3935" w:rsidRPr="007830CE">
        <w:rPr>
          <w:spacing w:val="-2"/>
        </w:rPr>
        <w:t xml:space="preserve"> </w:t>
      </w:r>
      <w:r w:rsidR="00D61BA3" w:rsidRPr="007830CE">
        <w:rPr>
          <w:spacing w:val="-2"/>
        </w:rPr>
        <w:t>osób niepracujących</w:t>
      </w:r>
      <w:r w:rsidRPr="007830CE">
        <w:rPr>
          <w:spacing w:val="-2"/>
        </w:rPr>
        <w:t xml:space="preserve"> (wobec </w:t>
      </w:r>
      <w:r w:rsidR="00F77CFF" w:rsidRPr="007830CE">
        <w:rPr>
          <w:spacing w:val="-2"/>
        </w:rPr>
        <w:t>830</w:t>
      </w:r>
      <w:r w:rsidR="005B2D1C" w:rsidRPr="007830CE">
        <w:rPr>
          <w:spacing w:val="-2"/>
        </w:rPr>
        <w:t xml:space="preserve"> w poprzednim kwartale</w:t>
      </w:r>
      <w:r w:rsidR="00E10219" w:rsidRPr="00362236">
        <w:t xml:space="preserve"> </w:t>
      </w:r>
      <w:r w:rsidR="007830CE">
        <w:br/>
      </w:r>
      <w:r w:rsidR="00E10219" w:rsidRPr="00362236">
        <w:rPr>
          <w:spacing w:val="-2"/>
        </w:rPr>
        <w:t xml:space="preserve">i </w:t>
      </w:r>
      <w:r w:rsidR="00F77CFF" w:rsidRPr="00362236">
        <w:rPr>
          <w:spacing w:val="-2"/>
        </w:rPr>
        <w:t>760</w:t>
      </w:r>
      <w:r w:rsidR="00E10219" w:rsidRPr="00362236">
        <w:rPr>
          <w:spacing w:val="-2"/>
        </w:rPr>
        <w:t xml:space="preserve"> w </w:t>
      </w:r>
      <w:r w:rsidR="00F77CFF" w:rsidRPr="00362236">
        <w:rPr>
          <w:spacing w:val="-2"/>
        </w:rPr>
        <w:t>4</w:t>
      </w:r>
      <w:r w:rsidR="00E10219" w:rsidRPr="00362236">
        <w:rPr>
          <w:spacing w:val="-2"/>
        </w:rPr>
        <w:t xml:space="preserve"> kwartale </w:t>
      </w:r>
      <w:r w:rsidR="00410FF8" w:rsidRPr="00362236">
        <w:rPr>
          <w:spacing w:val="-2"/>
        </w:rPr>
        <w:t>2024</w:t>
      </w:r>
      <w:r w:rsidR="00E10219" w:rsidRPr="00362236">
        <w:rPr>
          <w:spacing w:val="-2"/>
        </w:rPr>
        <w:t xml:space="preserve"> r.</w:t>
      </w:r>
      <w:r w:rsidR="005B2D1C" w:rsidRPr="00362236">
        <w:rPr>
          <w:spacing w:val="-2"/>
        </w:rPr>
        <w:t>)</w:t>
      </w:r>
      <w:r w:rsidR="001C3935" w:rsidRPr="00362236">
        <w:rPr>
          <w:spacing w:val="-2"/>
        </w:rPr>
        <w:t>, przy czym większe obciążenie pracujących osobami niepracującymi</w:t>
      </w:r>
      <w:r w:rsidR="001C3935" w:rsidRPr="00362236">
        <w:t xml:space="preserve"> było na wsi niż w miastach (odpowiednio </w:t>
      </w:r>
      <w:r w:rsidR="00F77CFF" w:rsidRPr="00362236">
        <w:t>917</w:t>
      </w:r>
      <w:r w:rsidR="001C3935" w:rsidRPr="00362236">
        <w:t xml:space="preserve"> wobec </w:t>
      </w:r>
      <w:r w:rsidR="00F77CFF" w:rsidRPr="00362236">
        <w:t>765</w:t>
      </w:r>
      <w:r w:rsidR="001C3935" w:rsidRPr="00362236">
        <w:t xml:space="preserve">). Na dziesięciu aktywnych zawodowo mężczyzn przypadało </w:t>
      </w:r>
      <w:r w:rsidR="00410FF8" w:rsidRPr="00362236">
        <w:t>sześciu</w:t>
      </w:r>
      <w:r w:rsidR="001C3935" w:rsidRPr="00362236">
        <w:t xml:space="preserve"> biernych zawodowo, a w przypadku kobiet – </w:t>
      </w:r>
      <w:r w:rsidR="00F00558" w:rsidRPr="00362236">
        <w:t>dziesięć</w:t>
      </w:r>
      <w:r w:rsidR="001C3935" w:rsidRPr="00362236">
        <w:rPr>
          <w:spacing w:val="-2"/>
        </w:rPr>
        <w:t>.</w:t>
      </w:r>
      <w:r w:rsidR="00710FC9" w:rsidRPr="00362236">
        <w:t xml:space="preserve"> </w:t>
      </w:r>
    </w:p>
    <w:p w14:paraId="198FE8C8" w14:textId="5C5E2135" w:rsidR="00603CD0" w:rsidRPr="00362236" w:rsidRDefault="001C3935" w:rsidP="0029449C">
      <w:pPr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362236">
        <w:t>Udział osó</w:t>
      </w:r>
      <w:r w:rsidR="000A49E3" w:rsidRPr="00362236">
        <w:t>b aktywnych zawodowo wśród</w:t>
      </w:r>
      <w:r w:rsidRPr="00362236">
        <w:t xml:space="preserve"> ludności w wieku 15–89 lat w </w:t>
      </w:r>
      <w:r w:rsidR="002B0E6C" w:rsidRPr="00362236">
        <w:t>4</w:t>
      </w:r>
      <w:r w:rsidRPr="00362236">
        <w:t xml:space="preserve"> kwartale </w:t>
      </w:r>
      <w:r w:rsidR="00410FF8" w:rsidRPr="00362236">
        <w:t>2025</w:t>
      </w:r>
      <w:r w:rsidRPr="00362236">
        <w:t xml:space="preserve"> r. </w:t>
      </w:r>
      <w:r w:rsidR="001158F3" w:rsidRPr="00362236">
        <w:br/>
      </w:r>
      <w:r w:rsidR="0094289B" w:rsidRPr="00362236">
        <w:t xml:space="preserve">w skali roku </w:t>
      </w:r>
      <w:r w:rsidR="00410FF8" w:rsidRPr="00362236">
        <w:t>zmniejszył</w:t>
      </w:r>
      <w:r w:rsidR="0094289B" w:rsidRPr="00362236">
        <w:t xml:space="preserve"> </w:t>
      </w:r>
      <w:r w:rsidR="00CA25E6" w:rsidRPr="00362236">
        <w:t xml:space="preserve">się </w:t>
      </w:r>
      <w:r w:rsidR="002E00E1" w:rsidRPr="00362236">
        <w:t xml:space="preserve">o </w:t>
      </w:r>
      <w:r w:rsidR="004E7E80" w:rsidRPr="00362236">
        <w:t>1,2</w:t>
      </w:r>
      <w:r w:rsidR="002E00E1" w:rsidRPr="00362236">
        <w:t xml:space="preserve"> p. proc. </w:t>
      </w:r>
      <w:r w:rsidR="0094289B" w:rsidRPr="00362236">
        <w:t>do</w:t>
      </w:r>
      <w:r w:rsidRPr="00362236">
        <w:t xml:space="preserve"> </w:t>
      </w:r>
      <w:r w:rsidR="004E7E80" w:rsidRPr="00362236">
        <w:t>56,9</w:t>
      </w:r>
      <w:r w:rsidR="00F311E9" w:rsidRPr="00362236">
        <w:t>%</w:t>
      </w:r>
      <w:r w:rsidR="00445186" w:rsidRPr="00362236">
        <w:t xml:space="preserve">, w tym wśród </w:t>
      </w:r>
      <w:r w:rsidR="00523258" w:rsidRPr="00362236">
        <w:t>kobiet</w:t>
      </w:r>
      <w:r w:rsidR="00445186" w:rsidRPr="00362236">
        <w:t xml:space="preserve"> </w:t>
      </w:r>
      <w:r w:rsidR="00260D04" w:rsidRPr="00362236">
        <w:t xml:space="preserve">– </w:t>
      </w:r>
      <w:r w:rsidR="00445186" w:rsidRPr="00362236">
        <w:t xml:space="preserve">o </w:t>
      </w:r>
      <w:r w:rsidR="004E7E80" w:rsidRPr="00362236">
        <w:t>0,8</w:t>
      </w:r>
      <w:r w:rsidR="00445186" w:rsidRPr="00362236">
        <w:t xml:space="preserve"> </w:t>
      </w:r>
      <w:r w:rsidR="002F4755" w:rsidRPr="00362236">
        <w:t>p. proc.,</w:t>
      </w:r>
      <w:r w:rsidR="003D1868" w:rsidRPr="00362236">
        <w:t xml:space="preserve"> </w:t>
      </w:r>
      <w:r w:rsidR="00264E11" w:rsidRPr="00362236">
        <w:br/>
      </w:r>
      <w:r w:rsidR="00445186" w:rsidRPr="00362236">
        <w:t xml:space="preserve">w populacji </w:t>
      </w:r>
      <w:r w:rsidR="00523258" w:rsidRPr="00362236">
        <w:t>mężczyzn</w:t>
      </w:r>
      <w:r w:rsidR="00445186" w:rsidRPr="00362236">
        <w:t xml:space="preserve"> – o </w:t>
      </w:r>
      <w:r w:rsidR="004E7E80" w:rsidRPr="00362236">
        <w:t>1,7</w:t>
      </w:r>
      <w:r w:rsidR="00445186" w:rsidRPr="00362236">
        <w:t xml:space="preserve"> p. proc.</w:t>
      </w:r>
      <w:r w:rsidR="00D61BA3" w:rsidRPr="00362236">
        <w:t xml:space="preserve"> oraz</w:t>
      </w:r>
      <w:r w:rsidR="00A00F18" w:rsidRPr="00362236">
        <w:t xml:space="preserve"> w miastach – o </w:t>
      </w:r>
      <w:r w:rsidR="004E7E80" w:rsidRPr="00362236">
        <w:t>1,2</w:t>
      </w:r>
      <w:r w:rsidR="00A00F18" w:rsidRPr="00362236">
        <w:t xml:space="preserve"> p. proc</w:t>
      </w:r>
      <w:r w:rsidR="00522529" w:rsidRPr="00362236">
        <w:t>.</w:t>
      </w:r>
      <w:r w:rsidR="004E7E80" w:rsidRPr="00362236">
        <w:t xml:space="preserve"> i </w:t>
      </w:r>
      <w:r w:rsidR="00BD1810" w:rsidRPr="00362236">
        <w:t xml:space="preserve">na wsi </w:t>
      </w:r>
      <w:r w:rsidR="00F00558" w:rsidRPr="00362236">
        <w:t xml:space="preserve">o </w:t>
      </w:r>
      <w:r w:rsidR="004E7E80" w:rsidRPr="00362236">
        <w:t>1,1</w:t>
      </w:r>
      <w:r w:rsidR="00F00558" w:rsidRPr="00362236">
        <w:t xml:space="preserve"> p. proc.</w:t>
      </w:r>
      <w:r w:rsidR="00445186" w:rsidRPr="00362236">
        <w:t xml:space="preserve"> </w:t>
      </w:r>
      <w:r w:rsidR="001B74D8" w:rsidRPr="00362236">
        <w:br/>
      </w:r>
      <w:r w:rsidRPr="00362236">
        <w:t xml:space="preserve">W porównaniu z </w:t>
      </w:r>
      <w:r w:rsidR="004E7E80" w:rsidRPr="00362236">
        <w:t>3</w:t>
      </w:r>
      <w:r w:rsidRPr="00362236">
        <w:t xml:space="preserve"> kwartałem </w:t>
      </w:r>
      <w:r w:rsidR="00C90E92" w:rsidRPr="00362236">
        <w:t>2</w:t>
      </w:r>
      <w:r w:rsidR="002C2A24" w:rsidRPr="00362236">
        <w:t>025</w:t>
      </w:r>
      <w:r w:rsidRPr="00362236">
        <w:t xml:space="preserve"> r. współczynnik aktywności zawodowej był</w:t>
      </w:r>
      <w:r w:rsidR="00410FF8" w:rsidRPr="00362236">
        <w:t xml:space="preserve"> </w:t>
      </w:r>
      <w:r w:rsidR="002C2A24" w:rsidRPr="00362236">
        <w:t>wyższy</w:t>
      </w:r>
      <w:r w:rsidR="00452E94" w:rsidRPr="00362236">
        <w:t xml:space="preserve"> </w:t>
      </w:r>
      <w:r w:rsidR="001B74D8" w:rsidRPr="00362236">
        <w:br/>
      </w:r>
      <w:r w:rsidRPr="00362236">
        <w:t xml:space="preserve">o </w:t>
      </w:r>
      <w:r w:rsidR="00D91060" w:rsidRPr="00362236">
        <w:t>0,9</w:t>
      </w:r>
      <w:r w:rsidR="00DB4554" w:rsidRPr="00362236">
        <w:t xml:space="preserve"> p. proc.</w:t>
      </w:r>
      <w:r w:rsidR="0059660C" w:rsidRPr="00362236">
        <w:t xml:space="preserve">, </w:t>
      </w:r>
      <w:r w:rsidR="00DB4554" w:rsidRPr="00362236">
        <w:t>w tym wśród</w:t>
      </w:r>
      <w:r w:rsidR="0059660C" w:rsidRPr="00362236">
        <w:t xml:space="preserve"> kobiet </w:t>
      </w:r>
      <w:r w:rsidR="00BD1810" w:rsidRPr="00362236">
        <w:t xml:space="preserve">– </w:t>
      </w:r>
      <w:r w:rsidR="002C2A24" w:rsidRPr="00362236">
        <w:t xml:space="preserve">o </w:t>
      </w:r>
      <w:r w:rsidR="00D91060" w:rsidRPr="00362236">
        <w:t>1,2</w:t>
      </w:r>
      <w:r w:rsidR="002C2A24" w:rsidRPr="00362236">
        <w:t xml:space="preserve"> p. proc., </w:t>
      </w:r>
      <w:r w:rsidR="00BD1810" w:rsidRPr="00362236">
        <w:t xml:space="preserve">wśród </w:t>
      </w:r>
      <w:r w:rsidR="002C2A24" w:rsidRPr="00362236">
        <w:t xml:space="preserve">mężczyzn </w:t>
      </w:r>
      <w:r w:rsidR="00BD1810" w:rsidRPr="00362236">
        <w:t xml:space="preserve">– </w:t>
      </w:r>
      <w:r w:rsidR="002C2A24" w:rsidRPr="00362236">
        <w:t xml:space="preserve">o </w:t>
      </w:r>
      <w:r w:rsidR="00D91060" w:rsidRPr="00362236">
        <w:t>0,6</w:t>
      </w:r>
      <w:r w:rsidR="002C2A24" w:rsidRPr="00362236">
        <w:t xml:space="preserve"> </w:t>
      </w:r>
      <w:r w:rsidR="00BD1810" w:rsidRPr="00362236">
        <w:t xml:space="preserve">p. proc., dla </w:t>
      </w:r>
      <w:r w:rsidR="00410FF8" w:rsidRPr="00362236">
        <w:t>mieszkańców miast</w:t>
      </w:r>
      <w:r w:rsidR="006F6160" w:rsidRPr="00362236">
        <w:t xml:space="preserve"> </w:t>
      </w:r>
      <w:r w:rsidR="00BD1810" w:rsidRPr="00362236">
        <w:t xml:space="preserve">– </w:t>
      </w:r>
      <w:r w:rsidR="0059660C" w:rsidRPr="00362236">
        <w:t xml:space="preserve">o </w:t>
      </w:r>
      <w:r w:rsidR="00D91060" w:rsidRPr="00362236">
        <w:t>0,7</w:t>
      </w:r>
      <w:r w:rsidR="00D92E78" w:rsidRPr="00362236">
        <w:t xml:space="preserve"> </w:t>
      </w:r>
      <w:r w:rsidR="00EE5A0D" w:rsidRPr="00362236">
        <w:t>p. proc.</w:t>
      </w:r>
      <w:r w:rsidR="002C2A24" w:rsidRPr="00362236">
        <w:t xml:space="preserve"> </w:t>
      </w:r>
      <w:r w:rsidR="006F6160" w:rsidRPr="00362236">
        <w:t>oraz na</w:t>
      </w:r>
      <w:r w:rsidR="00F00558" w:rsidRPr="00362236">
        <w:t xml:space="preserve"> </w:t>
      </w:r>
      <w:r w:rsidR="00B11B61" w:rsidRPr="00362236">
        <w:t>wsi</w:t>
      </w:r>
      <w:r w:rsidR="00EE5A0D" w:rsidRPr="00362236">
        <w:t xml:space="preserve"> – </w:t>
      </w:r>
      <w:r w:rsidR="00EA58D9" w:rsidRPr="00362236">
        <w:t xml:space="preserve">o </w:t>
      </w:r>
      <w:r w:rsidR="00D91060" w:rsidRPr="00362236">
        <w:t>1,6</w:t>
      </w:r>
      <w:r w:rsidR="00EA58D9" w:rsidRPr="00362236">
        <w:t xml:space="preserve"> </w:t>
      </w:r>
      <w:r w:rsidR="00EE5A0D" w:rsidRPr="00362236">
        <w:t>p. proc.</w:t>
      </w:r>
    </w:p>
    <w:p w14:paraId="40E1F615" w14:textId="1C462920" w:rsidR="002D42FF" w:rsidRPr="007830CE" w:rsidRDefault="002D42FF" w:rsidP="007830CE">
      <w:pPr>
        <w:pStyle w:val="tytuwykresu"/>
      </w:pPr>
      <w:r w:rsidRPr="007830CE">
        <w:t xml:space="preserve">Wykres </w:t>
      </w:r>
      <w:r w:rsidR="00155DCD" w:rsidRPr="007830CE">
        <w:t>1</w:t>
      </w:r>
      <w:r w:rsidRPr="007830CE">
        <w:t xml:space="preserve">.   Współczynnik aktywności zawodowej </w:t>
      </w:r>
      <w:r w:rsidR="00515B0C" w:rsidRPr="007830CE">
        <w:t xml:space="preserve">w </w:t>
      </w:r>
      <w:r w:rsidR="00380B15" w:rsidRPr="007830CE">
        <w:t>4</w:t>
      </w:r>
      <w:r w:rsidR="00515B0C" w:rsidRPr="007830CE">
        <w:t xml:space="preserve"> kwartale </w:t>
      </w:r>
      <w:r w:rsidR="006F6160" w:rsidRPr="007830CE">
        <w:t>2025</w:t>
      </w:r>
      <w:r w:rsidR="00515B0C" w:rsidRPr="007830CE">
        <w:t xml:space="preserve"> r.</w:t>
      </w:r>
    </w:p>
    <w:p w14:paraId="2FB96D89" w14:textId="453B9D03" w:rsidR="00E013BB" w:rsidRPr="00E013BB" w:rsidRDefault="00E013BB" w:rsidP="00E013BB">
      <w:pPr>
        <w:pStyle w:val="Brakstyluakapitowego"/>
        <w:jc w:val="center"/>
      </w:pPr>
      <w:r>
        <w:rPr>
          <w:noProof/>
        </w:rPr>
        <w:drawing>
          <wp:inline distT="0" distB="0" distL="0" distR="0" wp14:anchorId="1B0364D8" wp14:editId="61D508D9">
            <wp:extent cx="4301857" cy="1944000"/>
            <wp:effectExtent l="0" t="0" r="3810" b="0"/>
            <wp:docPr id="25" name="Obraz 25" descr="Wykres 1 Wykres słupkowy&#10;&#10;Współczynnik aktywności zawodowej w województwie zachodniopomorskim wyniósł 56,9%, a w Polsce – 59,0%. W województwie zachodniopomorskim wskaźnik ten był wyższy wśród mężczyzn – 63,9% niż w populacji kobiet – 50,3%, a także wyższy w miastach – 57,6% niż na wsi – 55,6%. W Polsce dla mężczyzn wyniósł 65,8%, dla kobiet – 52,7%, w miastach – 59,2%, a na wsi – 58,7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1 Wykres słupkowy&#10;&#10;Współczynnik aktywności zawodowej w województwie zachodniopomorskim wyniósł 56,9%, a w Polsce – 59,0%. W województwie zachodniopomorskim wskaźnik ten był wyższy wśród mężczyzn – 63,9% niż w populacji kobiet – 50,3%, a także wyższy w miastach – 57,6% niż na wsi – 55,6%. W Polsce dla mężczyzn wyniósł 65,8%, dla kobiet – 52,7%, w miastach – 59,2%, a na wsi – 58,7%.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1857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F16BB" w14:textId="69458C1A" w:rsidR="007A3EA9" w:rsidRPr="00362236" w:rsidRDefault="00147BDE" w:rsidP="007830CE">
      <w:r w:rsidRPr="0036223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459401D1" wp14:editId="37A7776D">
                <wp:simplePos x="0" y="0"/>
                <wp:positionH relativeFrom="page">
                  <wp:posOffset>5692775</wp:posOffset>
                </wp:positionH>
                <wp:positionV relativeFrom="page">
                  <wp:posOffset>547370</wp:posOffset>
                </wp:positionV>
                <wp:extent cx="1861200" cy="748800"/>
                <wp:effectExtent l="0" t="0" r="0" b="0"/>
                <wp:wrapTight wrapText="bothSides">
                  <wp:wrapPolygon edited="0">
                    <wp:start x="663" y="0"/>
                    <wp:lineTo x="663" y="20885"/>
                    <wp:lineTo x="20782" y="20885"/>
                    <wp:lineTo x="20782" y="0"/>
                    <wp:lineTo x="663" y="0"/>
                  </wp:wrapPolygon>
                </wp:wrapTight>
                <wp:docPr id="31" name="Pole tekstowe 31" descr="Najwyższą aktywność zawodową wykazywały osoby w wieku 35-44 lata (90,4%), a najniższą – w wieku 55-89 lata (26,5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2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1D63F" w14:textId="5125A00B" w:rsidR="00E14F47" w:rsidRPr="007830CE" w:rsidRDefault="00E14F47" w:rsidP="007830CE">
                            <w:pPr>
                              <w:pStyle w:val="tekstzboku"/>
                            </w:pPr>
                            <w:r w:rsidRPr="007830CE">
                              <w:t xml:space="preserve">Najwyższą aktywność zawodową wykazywały osoby w wieku </w:t>
                            </w:r>
                            <w:r w:rsidRPr="007830CE">
                              <w:br/>
                            </w:r>
                            <w:r w:rsidR="00950FC1" w:rsidRPr="007830CE">
                              <w:t>35-44</w:t>
                            </w:r>
                            <w:r w:rsidRPr="007830CE">
                              <w:t xml:space="preserve"> lata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</w:t>
                            </w:r>
                            <w:r w:rsidR="00950FC1" w:rsidRPr="007830CE">
                              <w:t>90,4</w:t>
                            </w:r>
                            <w:r w:rsidRPr="007830CE">
                              <w:t>%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), a najniższą 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br/>
                            </w:r>
                            <w:r w:rsidR="00BC7C2C"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>–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w wieku </w:t>
                            </w:r>
                            <w:r w:rsidR="00950FC1"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>55-89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lat</w:t>
                            </w:r>
                            <w:r w:rsidR="00435220"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>a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</w:t>
                            </w:r>
                            <w:r w:rsidR="00950FC1"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>26,5</w:t>
                            </w:r>
                            <w:r w:rsidRPr="007830CE">
                              <w:rPr>
                                <w:rStyle w:val="Styl1Znak"/>
                                <w:bCs/>
                                <w:spacing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01D1" id="Pole tekstowe 31" o:spid="_x0000_s1028" type="#_x0000_t202" alt="Najwyższą aktywność zawodową wykazywały osoby w wieku 35-44 lata (90,4%), a najniższą – w wieku 55-89 lata (26,5%)&#10;" style="position:absolute;margin-left:448.25pt;margin-top:43.1pt;width:146.55pt;height:58.9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" filled="f" stroked="f">
                <v:textbox>
                  <w:txbxContent>
                    <w:p w14:paraId="7881D63F" w14:textId="5125A00B" w:rsidR="00E14F47" w:rsidRPr="007830CE" w:rsidRDefault="00E14F47" w:rsidP="007830CE">
                      <w:pPr>
                        <w:pStyle w:val="tekstzboku"/>
                      </w:pPr>
                      <w:r w:rsidRPr="007830CE">
                        <w:t xml:space="preserve">Najwyższą aktywność zawodową wykazywały osoby w wieku </w:t>
                      </w:r>
                      <w:r w:rsidRPr="007830CE">
                        <w:br/>
                      </w:r>
                      <w:r w:rsidR="00950FC1" w:rsidRPr="007830CE">
                        <w:t>35-44</w:t>
                      </w:r>
                      <w:r w:rsidRPr="007830CE">
                        <w:t xml:space="preserve"> lata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t xml:space="preserve"> (</w:t>
                      </w:r>
                      <w:r w:rsidR="00950FC1" w:rsidRPr="007830CE">
                        <w:t>90,4</w:t>
                      </w:r>
                      <w:r w:rsidRPr="007830CE">
                        <w:t>%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t xml:space="preserve">), a najniższą 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br/>
                      </w:r>
                      <w:r w:rsidR="00BC7C2C" w:rsidRPr="007830CE">
                        <w:rPr>
                          <w:rStyle w:val="Styl1Znak"/>
                          <w:bCs/>
                          <w:spacing w:val="0"/>
                        </w:rPr>
                        <w:t>–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t xml:space="preserve"> w wieku </w:t>
                      </w:r>
                      <w:r w:rsidR="00950FC1" w:rsidRPr="007830CE">
                        <w:rPr>
                          <w:rStyle w:val="Styl1Znak"/>
                          <w:bCs/>
                          <w:spacing w:val="0"/>
                        </w:rPr>
                        <w:t>55-89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t xml:space="preserve"> lat</w:t>
                      </w:r>
                      <w:r w:rsidR="00435220" w:rsidRPr="007830CE">
                        <w:rPr>
                          <w:rStyle w:val="Styl1Znak"/>
                          <w:bCs/>
                          <w:spacing w:val="0"/>
                        </w:rPr>
                        <w:t>a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t xml:space="preserve"> (</w:t>
                      </w:r>
                      <w:r w:rsidR="00950FC1" w:rsidRPr="007830CE">
                        <w:rPr>
                          <w:rStyle w:val="Styl1Znak"/>
                          <w:bCs/>
                          <w:spacing w:val="0"/>
                        </w:rPr>
                        <w:t>26,5</w:t>
                      </w:r>
                      <w:r w:rsidRPr="007830CE">
                        <w:rPr>
                          <w:rStyle w:val="Styl1Znak"/>
                          <w:bCs/>
                          <w:spacing w:val="0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33A16" w:rsidRPr="00362236">
        <w:t xml:space="preserve">Współczynnik aktywności zawodowej charakteryzował się wysokim zróżnicowaniem według </w:t>
      </w:r>
      <w:r w:rsidR="00C33A16" w:rsidRPr="003430AE">
        <w:rPr>
          <w:spacing w:val="-2"/>
        </w:rPr>
        <w:t>wieku i poziomu</w:t>
      </w:r>
      <w:r w:rsidR="0082744A" w:rsidRPr="003430AE">
        <w:rPr>
          <w:spacing w:val="-2"/>
        </w:rPr>
        <w:t xml:space="preserve"> wykształcenia: dla osób w wieku</w:t>
      </w:r>
      <w:r w:rsidR="003717D7" w:rsidRPr="003430AE">
        <w:rPr>
          <w:spacing w:val="-2"/>
        </w:rPr>
        <w:t xml:space="preserve"> </w:t>
      </w:r>
      <w:r w:rsidR="00950FC1" w:rsidRPr="003430AE">
        <w:rPr>
          <w:spacing w:val="-2"/>
        </w:rPr>
        <w:t xml:space="preserve">35–44 lata wyniósł 90,4%, </w:t>
      </w:r>
      <w:r w:rsidR="00435220" w:rsidRPr="003430AE">
        <w:rPr>
          <w:spacing w:val="-2"/>
        </w:rPr>
        <w:t>45–</w:t>
      </w:r>
      <w:r w:rsidR="002C2A24" w:rsidRPr="003430AE">
        <w:rPr>
          <w:spacing w:val="-2"/>
        </w:rPr>
        <w:t>54</w:t>
      </w:r>
      <w:r w:rsidR="002E69C4" w:rsidRPr="003430AE">
        <w:rPr>
          <w:spacing w:val="-2"/>
        </w:rPr>
        <w:t xml:space="preserve"> </w:t>
      </w:r>
      <w:r w:rsidR="00EE5A0D" w:rsidRPr="003430AE">
        <w:rPr>
          <w:spacing w:val="-2"/>
        </w:rPr>
        <w:t xml:space="preserve">lata </w:t>
      </w:r>
      <w:r w:rsidR="002F6616" w:rsidRPr="003430AE">
        <w:rPr>
          <w:spacing w:val="-2"/>
        </w:rPr>
        <w:t>–</w:t>
      </w:r>
      <w:r w:rsidR="00950FC1" w:rsidRPr="003430AE">
        <w:rPr>
          <w:spacing w:val="-2"/>
        </w:rPr>
        <w:t xml:space="preserve"> 88,6</w:t>
      </w:r>
      <w:r w:rsidR="002E69C4" w:rsidRPr="003430AE">
        <w:rPr>
          <w:spacing w:val="-2"/>
        </w:rPr>
        <w:t>%,</w:t>
      </w:r>
      <w:r w:rsidR="00950FC1" w:rsidRPr="00362236">
        <w:t xml:space="preserve"> </w:t>
      </w:r>
      <w:r w:rsidR="00435220" w:rsidRPr="00362236">
        <w:t>25–</w:t>
      </w:r>
      <w:r w:rsidR="002C2A24" w:rsidRPr="00362236">
        <w:t>34</w:t>
      </w:r>
      <w:r w:rsidR="00491BF5" w:rsidRPr="00362236">
        <w:t xml:space="preserve"> lata </w:t>
      </w:r>
      <w:r w:rsidR="00523258" w:rsidRPr="00362236">
        <w:t>–</w:t>
      </w:r>
      <w:r w:rsidR="00491BF5" w:rsidRPr="00362236">
        <w:t xml:space="preserve"> </w:t>
      </w:r>
      <w:r w:rsidR="00950FC1" w:rsidRPr="00362236">
        <w:t>86,6</w:t>
      </w:r>
      <w:r w:rsidR="008D3002" w:rsidRPr="00362236">
        <w:t>%</w:t>
      </w:r>
      <w:r w:rsidR="003717D7" w:rsidRPr="00362236">
        <w:t xml:space="preserve">, </w:t>
      </w:r>
      <w:r w:rsidR="00950FC1" w:rsidRPr="00362236">
        <w:t>15–24 lata – 26,7%</w:t>
      </w:r>
      <w:r w:rsidR="007A36EC" w:rsidRPr="00362236">
        <w:t>, a</w:t>
      </w:r>
      <w:r w:rsidR="00F311E9" w:rsidRPr="00362236">
        <w:t xml:space="preserve"> </w:t>
      </w:r>
      <w:r w:rsidR="006B0CFD" w:rsidRPr="00362236">
        <w:t>dla osób w wiek</w:t>
      </w:r>
      <w:r w:rsidR="007F1530" w:rsidRPr="00362236">
        <w:t>u</w:t>
      </w:r>
      <w:r w:rsidR="00950FC1" w:rsidRPr="00362236">
        <w:t xml:space="preserve"> 55–89 lat – 26,5%</w:t>
      </w:r>
      <w:r w:rsidR="003430AE">
        <w:t xml:space="preserve">. </w:t>
      </w:r>
      <w:r w:rsidR="00C33A16" w:rsidRPr="00362236">
        <w:t xml:space="preserve">Dla osób w wieku produkcyjnym współczynnik ten </w:t>
      </w:r>
      <w:r w:rsidR="00D34386" w:rsidRPr="00362236">
        <w:t>osiągnął poziom</w:t>
      </w:r>
      <w:r w:rsidR="00C33A16" w:rsidRPr="00362236">
        <w:t xml:space="preserve"> </w:t>
      </w:r>
      <w:r w:rsidR="00950FC1" w:rsidRPr="00362236">
        <w:t>81,8</w:t>
      </w:r>
      <w:r w:rsidR="00C33A16" w:rsidRPr="00362236">
        <w:t xml:space="preserve">% (wobec </w:t>
      </w:r>
      <w:r w:rsidR="00950FC1" w:rsidRPr="00362236">
        <w:t>82,9</w:t>
      </w:r>
      <w:r w:rsidR="00952559" w:rsidRPr="00362236">
        <w:t xml:space="preserve">% w </w:t>
      </w:r>
      <w:r w:rsidR="00950FC1" w:rsidRPr="00362236">
        <w:t>4</w:t>
      </w:r>
      <w:r w:rsidR="00952559" w:rsidRPr="00362236">
        <w:t xml:space="preserve"> kwartale </w:t>
      </w:r>
      <w:r w:rsidR="00491BF5" w:rsidRPr="00362236">
        <w:t>2024</w:t>
      </w:r>
      <w:r w:rsidR="008F31BE" w:rsidRPr="00362236">
        <w:t xml:space="preserve"> r. </w:t>
      </w:r>
      <w:r w:rsidR="003430AE">
        <w:br/>
      </w:r>
      <w:r w:rsidR="008F31BE" w:rsidRPr="00362236">
        <w:t>i</w:t>
      </w:r>
      <w:r w:rsidR="00952559" w:rsidRPr="00362236">
        <w:t xml:space="preserve"> </w:t>
      </w:r>
      <w:r w:rsidR="00950FC1" w:rsidRPr="00362236">
        <w:t>81,6</w:t>
      </w:r>
      <w:r w:rsidR="00C33A16" w:rsidRPr="00362236">
        <w:t xml:space="preserve">% w </w:t>
      </w:r>
      <w:r w:rsidR="00950FC1" w:rsidRPr="00362236">
        <w:t>3</w:t>
      </w:r>
      <w:r w:rsidR="00C33A16" w:rsidRPr="00362236">
        <w:t xml:space="preserve"> </w:t>
      </w:r>
      <w:r w:rsidR="00952559" w:rsidRPr="00362236">
        <w:t>kwartale</w:t>
      </w:r>
      <w:r w:rsidR="00406290" w:rsidRPr="00362236">
        <w:t xml:space="preserve"> </w:t>
      </w:r>
      <w:r w:rsidR="002C2A24" w:rsidRPr="00362236">
        <w:t>2025</w:t>
      </w:r>
      <w:r w:rsidR="008F31BE" w:rsidRPr="00362236">
        <w:t xml:space="preserve"> </w:t>
      </w:r>
      <w:r w:rsidR="00406290" w:rsidRPr="00362236">
        <w:t>r.</w:t>
      </w:r>
      <w:r w:rsidR="00C33A16" w:rsidRPr="00362236">
        <w:t>).</w:t>
      </w:r>
      <w:r w:rsidR="007A3EA9" w:rsidRPr="00362236">
        <w:t xml:space="preserve"> </w:t>
      </w:r>
    </w:p>
    <w:p w14:paraId="4717B589" w14:textId="4C08B704" w:rsidR="007A3EA9" w:rsidRPr="00362236" w:rsidRDefault="00C33A16" w:rsidP="007830CE">
      <w:r w:rsidRPr="00362236">
        <w:t xml:space="preserve">Na 10 osób z wykształceniem wyższym przypadało osiem </w:t>
      </w:r>
      <w:r w:rsidR="00184A86" w:rsidRPr="00362236">
        <w:t xml:space="preserve">osób </w:t>
      </w:r>
      <w:r w:rsidRPr="00362236">
        <w:t>aktywnych zawodowo,</w:t>
      </w:r>
      <w:r w:rsidR="002E69C4" w:rsidRPr="00362236">
        <w:t xml:space="preserve"> z </w:t>
      </w:r>
      <w:r w:rsidR="00C635F0" w:rsidRPr="00362236">
        <w:t xml:space="preserve">policealnym i średnim zawodowym </w:t>
      </w:r>
      <w:r w:rsidR="00950FC1" w:rsidRPr="00362236">
        <w:t xml:space="preserve">oraz średnim ogólnokształcącym </w:t>
      </w:r>
      <w:r w:rsidR="002E69C4" w:rsidRPr="00362236">
        <w:t>–</w:t>
      </w:r>
      <w:r w:rsidR="00C635F0" w:rsidRPr="00362236">
        <w:t xml:space="preserve"> </w:t>
      </w:r>
      <w:r w:rsidR="00184A86" w:rsidRPr="00362236">
        <w:t xml:space="preserve">sześć, </w:t>
      </w:r>
      <w:r w:rsidR="0088127F" w:rsidRPr="00362236">
        <w:t>zasadniczym zawodowym/branżowym</w:t>
      </w:r>
      <w:r w:rsidR="00527284" w:rsidRPr="00362236">
        <w:t xml:space="preserve"> </w:t>
      </w:r>
      <w:r w:rsidR="003C266C" w:rsidRPr="00362236">
        <w:t>–</w:t>
      </w:r>
      <w:r w:rsidR="00950FC1" w:rsidRPr="00362236">
        <w:t xml:space="preserve"> </w:t>
      </w:r>
      <w:r w:rsidR="00527284" w:rsidRPr="00362236">
        <w:t xml:space="preserve">pięć, </w:t>
      </w:r>
      <w:r w:rsidRPr="00362236">
        <w:t xml:space="preserve">a </w:t>
      </w:r>
      <w:r w:rsidR="006B0CFD" w:rsidRPr="00362236">
        <w:t xml:space="preserve">z </w:t>
      </w:r>
      <w:r w:rsidRPr="00362236">
        <w:t>gimnazjalnym i niższym – dwie.</w:t>
      </w:r>
    </w:p>
    <w:p w14:paraId="739C2C0C" w14:textId="77777777" w:rsidR="00857010" w:rsidRPr="00105F8E" w:rsidRDefault="001911C1" w:rsidP="003D6271">
      <w:pPr>
        <w:pStyle w:val="Nagwek1"/>
        <w:tabs>
          <w:tab w:val="left" w:pos="1728"/>
        </w:tabs>
      </w:pPr>
      <w:r w:rsidRPr="00105F8E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2BAF4E37" wp14:editId="22B88041">
                <wp:simplePos x="0" y="0"/>
                <wp:positionH relativeFrom="page">
                  <wp:posOffset>5693410</wp:posOffset>
                </wp:positionH>
                <wp:positionV relativeFrom="paragraph">
                  <wp:posOffset>285115</wp:posOffset>
                </wp:positionV>
                <wp:extent cx="1861820" cy="905510"/>
                <wp:effectExtent l="0" t="0" r="0" b="0"/>
                <wp:wrapTight wrapText="bothSides">
                  <wp:wrapPolygon edited="0">
                    <wp:start x="663" y="0"/>
                    <wp:lineTo x="663" y="20903"/>
                    <wp:lineTo x="20775" y="20903"/>
                    <wp:lineTo x="20775" y="0"/>
                    <wp:lineTo x="663" y="0"/>
                  </wp:wrapPolygon>
                </wp:wrapTight>
                <wp:docPr id="23" name="Pole tekstowe 23" descr="W porównaniu z 4 kwartałem 2024 r. liczba pracujących spadła o 2,8%, a wobec poprzedniego kwartału wzrosła o 1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9BD9F" w14:textId="46A8FF00" w:rsidR="00E14F47" w:rsidRPr="003430AE" w:rsidRDefault="00E14F47" w:rsidP="003430AE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3430AE">
                              <w:t xml:space="preserve">W porównaniu z </w:t>
                            </w:r>
                            <w:r w:rsidR="00645C8A" w:rsidRPr="003430AE">
                              <w:t>4</w:t>
                            </w:r>
                            <w:r w:rsidRPr="003430AE">
                              <w:t xml:space="preserve"> kwartałem 2024 r. liczba pracujących </w:t>
                            </w:r>
                            <w:r w:rsidRPr="003430AE">
                              <w:br/>
                              <w:t xml:space="preserve">spadła o </w:t>
                            </w:r>
                            <w:r w:rsidR="00645C8A" w:rsidRPr="003430AE">
                              <w:t>2,8</w:t>
                            </w:r>
                            <w:r w:rsidRPr="003430AE">
                              <w:t xml:space="preserve">%, a wobec </w:t>
                            </w:r>
                            <w:r w:rsidRPr="003430AE">
                              <w:br/>
                              <w:t xml:space="preserve">poprzedniego kwartału wzrosła o </w:t>
                            </w:r>
                            <w:r w:rsidR="00645C8A" w:rsidRPr="003430AE">
                              <w:t>1,1</w:t>
                            </w:r>
                            <w:r w:rsidRPr="003430AE">
                              <w:t>%</w:t>
                            </w:r>
                            <w:r w:rsidRPr="003430A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F4E37" id="Pole tekstowe 23" o:spid="_x0000_s1029" type="#_x0000_t202" alt="W porównaniu z 4 kwartałem 2024 r. liczba pracujących spadła o 2,8%, a wobec poprzedniego kwartału wzrosła o 1,1% " style="position:absolute;margin-left:448.3pt;margin-top:22.45pt;width:146.6pt;height:71.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" filled="f" stroked="f">
                <v:textbox>
                  <w:txbxContent>
                    <w:p w14:paraId="6959BD9F" w14:textId="46A8FF00" w:rsidR="00E14F47" w:rsidRPr="003430AE" w:rsidRDefault="00E14F47" w:rsidP="003430AE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3430AE">
                        <w:t xml:space="preserve">W porównaniu z </w:t>
                      </w:r>
                      <w:r w:rsidR="00645C8A" w:rsidRPr="003430AE">
                        <w:t>4</w:t>
                      </w:r>
                      <w:r w:rsidRPr="003430AE">
                        <w:t xml:space="preserve"> kwartałem 2024 r. liczba pracujących </w:t>
                      </w:r>
                      <w:r w:rsidRPr="003430AE">
                        <w:br/>
                        <w:t xml:space="preserve">spadła o </w:t>
                      </w:r>
                      <w:r w:rsidR="00645C8A" w:rsidRPr="003430AE">
                        <w:t>2,8</w:t>
                      </w:r>
                      <w:r w:rsidRPr="003430AE">
                        <w:t xml:space="preserve">%, a wobec </w:t>
                      </w:r>
                      <w:r w:rsidRPr="003430AE">
                        <w:br/>
                        <w:t xml:space="preserve">poprzedniego kwartału wzrosła o </w:t>
                      </w:r>
                      <w:r w:rsidR="00645C8A" w:rsidRPr="003430AE">
                        <w:t>1,1</w:t>
                      </w:r>
                      <w:r w:rsidRPr="003430AE">
                        <w:t>%</w:t>
                      </w:r>
                      <w:r w:rsidRPr="003430AE">
                        <w:rPr>
                          <w:rStyle w:val="Styl1Znak"/>
                          <w:bCs/>
                          <w:spacing w:val="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57010" w:rsidRPr="00105F8E">
        <w:t>Pracujący</w:t>
      </w:r>
    </w:p>
    <w:p w14:paraId="4952BC0C" w14:textId="3CDDED9D" w:rsidR="002B75E2" w:rsidRPr="00362236" w:rsidRDefault="002B75E2" w:rsidP="003430AE">
      <w:r w:rsidRPr="00362236">
        <w:t xml:space="preserve">W </w:t>
      </w:r>
      <w:r w:rsidR="00950FC1" w:rsidRPr="00362236">
        <w:t>4</w:t>
      </w:r>
      <w:r w:rsidRPr="00362236">
        <w:t xml:space="preserve"> kwartale </w:t>
      </w:r>
      <w:r w:rsidR="00A30C0D" w:rsidRPr="00362236">
        <w:t>2025</w:t>
      </w:r>
      <w:r w:rsidRPr="00362236">
        <w:t xml:space="preserve"> r. pracowało </w:t>
      </w:r>
      <w:r w:rsidR="00645C8A" w:rsidRPr="00362236">
        <w:t>732</w:t>
      </w:r>
      <w:r w:rsidRPr="00362236">
        <w:t xml:space="preserve"> tys. osób, z tego </w:t>
      </w:r>
      <w:r w:rsidR="00645C8A" w:rsidRPr="00362236">
        <w:t>400</w:t>
      </w:r>
      <w:r w:rsidRPr="00362236">
        <w:t xml:space="preserve"> tys. mężczyzn i </w:t>
      </w:r>
      <w:r w:rsidR="00645C8A" w:rsidRPr="00362236">
        <w:t>332</w:t>
      </w:r>
      <w:r w:rsidRPr="00362236">
        <w:t xml:space="preserve"> tys. kobiet. Wśród pracujących przeważali mieszkańcy miast (</w:t>
      </w:r>
      <w:r w:rsidR="00645C8A" w:rsidRPr="00362236">
        <w:t>70,2</w:t>
      </w:r>
      <w:r w:rsidRPr="00362236">
        <w:t>%).</w:t>
      </w:r>
    </w:p>
    <w:p w14:paraId="06050396" w14:textId="7E0709B7" w:rsidR="00071245" w:rsidRPr="00362236" w:rsidRDefault="002B75E2" w:rsidP="003430AE">
      <w:r w:rsidRPr="00362236">
        <w:rPr>
          <w:spacing w:val="-6"/>
        </w:rPr>
        <w:t xml:space="preserve">Wskaźnik zatrudnienia wyniósł </w:t>
      </w:r>
      <w:r w:rsidR="00645C8A" w:rsidRPr="00362236">
        <w:rPr>
          <w:spacing w:val="-6"/>
        </w:rPr>
        <w:t>55,3</w:t>
      </w:r>
      <w:r w:rsidRPr="00362236">
        <w:rPr>
          <w:spacing w:val="-6"/>
        </w:rPr>
        <w:t xml:space="preserve">% i był </w:t>
      </w:r>
      <w:r w:rsidR="00256BF9" w:rsidRPr="00362236">
        <w:rPr>
          <w:spacing w:val="-6"/>
        </w:rPr>
        <w:t xml:space="preserve">o </w:t>
      </w:r>
      <w:r w:rsidR="00645C8A" w:rsidRPr="00362236">
        <w:rPr>
          <w:spacing w:val="-6"/>
        </w:rPr>
        <w:t>1,5</w:t>
      </w:r>
      <w:r w:rsidR="00256BF9" w:rsidRPr="00362236">
        <w:rPr>
          <w:spacing w:val="-6"/>
        </w:rPr>
        <w:t xml:space="preserve"> p. proc. </w:t>
      </w:r>
      <w:r w:rsidR="003F294E" w:rsidRPr="00362236">
        <w:rPr>
          <w:spacing w:val="-6"/>
        </w:rPr>
        <w:t>niższy</w:t>
      </w:r>
      <w:r w:rsidR="00256BF9" w:rsidRPr="00362236">
        <w:rPr>
          <w:spacing w:val="-6"/>
        </w:rPr>
        <w:t xml:space="preserve"> niż </w:t>
      </w:r>
      <w:r w:rsidR="00952559" w:rsidRPr="00362236">
        <w:rPr>
          <w:spacing w:val="-6"/>
        </w:rPr>
        <w:t xml:space="preserve">w </w:t>
      </w:r>
      <w:r w:rsidR="00645C8A" w:rsidRPr="00362236">
        <w:rPr>
          <w:spacing w:val="-6"/>
        </w:rPr>
        <w:t>4</w:t>
      </w:r>
      <w:r w:rsidR="00952559" w:rsidRPr="00362236">
        <w:rPr>
          <w:spacing w:val="-6"/>
        </w:rPr>
        <w:t xml:space="preserve"> kwartale </w:t>
      </w:r>
      <w:r w:rsidR="003F294E" w:rsidRPr="00362236">
        <w:rPr>
          <w:spacing w:val="-6"/>
        </w:rPr>
        <w:t>2024</w:t>
      </w:r>
      <w:r w:rsidR="00952559" w:rsidRPr="00362236">
        <w:rPr>
          <w:spacing w:val="-6"/>
        </w:rPr>
        <w:t xml:space="preserve"> </w:t>
      </w:r>
      <w:r w:rsidR="003D4368" w:rsidRPr="00362236">
        <w:rPr>
          <w:spacing w:val="-6"/>
        </w:rPr>
        <w:t>r.</w:t>
      </w:r>
      <w:r w:rsidR="007106DC" w:rsidRPr="00362236">
        <w:rPr>
          <w:spacing w:val="-6"/>
        </w:rPr>
        <w:t xml:space="preserve"> </w:t>
      </w:r>
      <w:r w:rsidR="00256BF9" w:rsidRPr="00362236">
        <w:rPr>
          <w:spacing w:val="-6"/>
        </w:rPr>
        <w:t xml:space="preserve">i </w:t>
      </w:r>
      <w:r w:rsidR="00952559" w:rsidRPr="00362236">
        <w:rPr>
          <w:spacing w:val="-6"/>
        </w:rPr>
        <w:t xml:space="preserve">o </w:t>
      </w:r>
      <w:r w:rsidR="00645C8A" w:rsidRPr="00362236">
        <w:rPr>
          <w:spacing w:val="-6"/>
        </w:rPr>
        <w:t>0,6</w:t>
      </w:r>
      <w:r w:rsidRPr="00362236">
        <w:rPr>
          <w:spacing w:val="-6"/>
        </w:rPr>
        <w:t xml:space="preserve"> p. proc.</w:t>
      </w:r>
      <w:r w:rsidRPr="00362236">
        <w:t xml:space="preserve"> </w:t>
      </w:r>
      <w:r w:rsidR="00D929BB" w:rsidRPr="00362236">
        <w:t>wyższy</w:t>
      </w:r>
      <w:r w:rsidR="003F294E" w:rsidRPr="00362236">
        <w:t xml:space="preserve"> </w:t>
      </w:r>
      <w:r w:rsidR="008C479C" w:rsidRPr="00362236">
        <w:t>wobec</w:t>
      </w:r>
      <w:r w:rsidRPr="00362236">
        <w:t xml:space="preserve"> poprzedni</w:t>
      </w:r>
      <w:r w:rsidR="008C479C" w:rsidRPr="00362236">
        <w:t>ego</w:t>
      </w:r>
      <w:r w:rsidRPr="00362236">
        <w:t xml:space="preserve"> kwarta</w:t>
      </w:r>
      <w:r w:rsidR="008C479C" w:rsidRPr="00362236">
        <w:t>łu</w:t>
      </w:r>
      <w:r w:rsidR="00FD6CA1" w:rsidRPr="00362236">
        <w:t>;</w:t>
      </w:r>
      <w:r w:rsidRPr="00362236">
        <w:t xml:space="preserve"> </w:t>
      </w:r>
      <w:r w:rsidR="00864BB4" w:rsidRPr="00362236">
        <w:t>w</w:t>
      </w:r>
      <w:r w:rsidR="0040425F" w:rsidRPr="00362236">
        <w:t>śród</w:t>
      </w:r>
      <w:r w:rsidR="00523258" w:rsidRPr="00362236">
        <w:t xml:space="preserve"> mężczyzn</w:t>
      </w:r>
      <w:r w:rsidR="00B24A15" w:rsidRPr="00362236">
        <w:t xml:space="preserve"> </w:t>
      </w:r>
      <w:r w:rsidR="00952559" w:rsidRPr="00362236">
        <w:t xml:space="preserve">ukształtował się </w:t>
      </w:r>
      <w:r w:rsidR="00952559" w:rsidRPr="00362236">
        <w:rPr>
          <w:spacing w:val="-4"/>
        </w:rPr>
        <w:t xml:space="preserve">na poziomie </w:t>
      </w:r>
      <w:r w:rsidR="00645C8A" w:rsidRPr="00362236">
        <w:rPr>
          <w:spacing w:val="-4"/>
        </w:rPr>
        <w:t>62,7</w:t>
      </w:r>
      <w:r w:rsidR="00523258" w:rsidRPr="00362236">
        <w:rPr>
          <w:spacing w:val="-4"/>
        </w:rPr>
        <w:t>%</w:t>
      </w:r>
      <w:r w:rsidR="0040425F" w:rsidRPr="00362236">
        <w:rPr>
          <w:spacing w:val="-4"/>
        </w:rPr>
        <w:t>,</w:t>
      </w:r>
      <w:r w:rsidR="00117BD6" w:rsidRPr="00362236">
        <w:rPr>
          <w:spacing w:val="-4"/>
        </w:rPr>
        <w:t xml:space="preserve"> </w:t>
      </w:r>
      <w:r w:rsidR="00E72A0B" w:rsidRPr="00362236">
        <w:rPr>
          <w:spacing w:val="-4"/>
        </w:rPr>
        <w:br/>
      </w:r>
      <w:r w:rsidR="00523258" w:rsidRPr="00362236">
        <w:rPr>
          <w:spacing w:val="-4"/>
        </w:rPr>
        <w:t>w populacji kobiet</w:t>
      </w:r>
      <w:r w:rsidR="0040425F" w:rsidRPr="00362236">
        <w:rPr>
          <w:spacing w:val="-4"/>
        </w:rPr>
        <w:t xml:space="preserve"> </w:t>
      </w:r>
      <w:r w:rsidR="006B0CFD" w:rsidRPr="00362236">
        <w:rPr>
          <w:spacing w:val="-4"/>
        </w:rPr>
        <w:t>wyniósł</w:t>
      </w:r>
      <w:r w:rsidR="00C666E6" w:rsidRPr="00362236">
        <w:rPr>
          <w:spacing w:val="-4"/>
        </w:rPr>
        <w:t xml:space="preserve"> </w:t>
      </w:r>
      <w:r w:rsidR="00645C8A" w:rsidRPr="00362236">
        <w:rPr>
          <w:spacing w:val="-4"/>
        </w:rPr>
        <w:t>48,4</w:t>
      </w:r>
      <w:r w:rsidR="00952559" w:rsidRPr="00362236">
        <w:rPr>
          <w:spacing w:val="-4"/>
        </w:rPr>
        <w:t>%</w:t>
      </w:r>
      <w:r w:rsidR="0040425F" w:rsidRPr="00362236">
        <w:rPr>
          <w:spacing w:val="-4"/>
        </w:rPr>
        <w:t xml:space="preserve">, </w:t>
      </w:r>
      <w:r w:rsidR="00523258" w:rsidRPr="00362236">
        <w:rPr>
          <w:spacing w:val="-4"/>
        </w:rPr>
        <w:t xml:space="preserve">w miastach – </w:t>
      </w:r>
      <w:r w:rsidR="00645C8A" w:rsidRPr="00362236">
        <w:t>56,7</w:t>
      </w:r>
      <w:r w:rsidR="00523258" w:rsidRPr="00362236">
        <w:t>%, a</w:t>
      </w:r>
      <w:r w:rsidR="00523258" w:rsidRPr="00362236">
        <w:rPr>
          <w:spacing w:val="-4"/>
        </w:rPr>
        <w:t xml:space="preserve"> </w:t>
      </w:r>
      <w:r w:rsidR="0040425F" w:rsidRPr="00362236">
        <w:rPr>
          <w:spacing w:val="-4"/>
        </w:rPr>
        <w:t xml:space="preserve">wśród mieszkańców </w:t>
      </w:r>
      <w:r w:rsidR="00263364" w:rsidRPr="00362236">
        <w:rPr>
          <w:spacing w:val="-4"/>
        </w:rPr>
        <w:t xml:space="preserve">wsi – </w:t>
      </w:r>
      <w:r w:rsidR="00645C8A" w:rsidRPr="00362236">
        <w:rPr>
          <w:spacing w:val="-4"/>
        </w:rPr>
        <w:t>52,3</w:t>
      </w:r>
      <w:r w:rsidR="00523258" w:rsidRPr="00362236">
        <w:rPr>
          <w:spacing w:val="-4"/>
        </w:rPr>
        <w:t>%.</w:t>
      </w:r>
    </w:p>
    <w:p w14:paraId="09674233" w14:textId="54F53927" w:rsidR="00857010" w:rsidRPr="003430AE" w:rsidRDefault="00857010" w:rsidP="003430AE">
      <w:pPr>
        <w:pStyle w:val="tytuwykresu"/>
      </w:pPr>
      <w:r w:rsidRPr="003430AE">
        <w:t xml:space="preserve">Wykres </w:t>
      </w:r>
      <w:r w:rsidR="0064304B" w:rsidRPr="003430AE">
        <w:t>2</w:t>
      </w:r>
      <w:r w:rsidRPr="003430AE">
        <w:t>.   Wskaźnik zatrudnienia</w:t>
      </w:r>
      <w:r w:rsidR="00515B0C" w:rsidRPr="003430AE">
        <w:t xml:space="preserve"> w</w:t>
      </w:r>
      <w:r w:rsidR="005D3D7E" w:rsidRPr="003430AE">
        <w:t xml:space="preserve"> </w:t>
      </w:r>
      <w:r w:rsidR="00645C8A" w:rsidRPr="003430AE">
        <w:t>4</w:t>
      </w:r>
      <w:r w:rsidR="00515B0C" w:rsidRPr="003430AE">
        <w:t xml:space="preserve"> kwartale </w:t>
      </w:r>
      <w:r w:rsidR="00A30C0D" w:rsidRPr="003430AE">
        <w:t>2025</w:t>
      </w:r>
      <w:r w:rsidR="00515B0C" w:rsidRPr="003430AE">
        <w:t xml:space="preserve"> r.</w:t>
      </w:r>
    </w:p>
    <w:p w14:paraId="19BBEB39" w14:textId="09996132" w:rsidR="00E013BB" w:rsidRDefault="00E013BB" w:rsidP="00E013BB">
      <w:pPr>
        <w:pStyle w:val="Brakstyluakapitowego"/>
        <w:jc w:val="center"/>
      </w:pPr>
      <w:r>
        <w:rPr>
          <w:noProof/>
        </w:rPr>
        <w:drawing>
          <wp:inline distT="0" distB="0" distL="0" distR="0" wp14:anchorId="5C326160" wp14:editId="4AA0ADFD">
            <wp:extent cx="4581291" cy="2088000"/>
            <wp:effectExtent l="0" t="0" r="0" b="7620"/>
            <wp:docPr id="26" name="Obraz 26" descr="Wykres 2 Wykres słupkowy&#10;&#10;Wskaźnik zatrudnienia w województwie zachodniopomorskim wyniósł 55,3%, a w Polsce – 57,1%. W województwie zachodniopomorskim wskaźnik ten był wyższy dla mężczyzn – 62,7% niż w populacji kobiet – 48,4%, a także wyższy w miastach – 56,7% niż na wsi – 52,3%. W Polsce dla mężczyzn wyniósł 63,9%, dla kobiet – 50,9%, w miastach – 57,4%, a na wsi – 56,7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2 Wykres słupkowy&#10;&#10;Wskaźnik zatrudnienia w województwie zachodniopomorskim wyniósł 55,3%, a w Polsce – 57,1%. W województwie zachodniopomorskim wskaźnik ten był wyższy dla mężczyzn – 62,7% niż w populacji kobiet – 48,4%, a także wyższy w miastach – 56,7% niż na wsi – 52,3%. W Polsce dla mężczyzn wyniósł 63,9%, dla kobiet – 50,9%, w miastach – 57,4%, a na wsi – 56,7%.&#10;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129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F7DA3" w14:textId="77777777" w:rsidR="00A802A3" w:rsidRDefault="00A802A3" w:rsidP="006767A9"/>
    <w:p w14:paraId="3173BCF1" w14:textId="0839FF43" w:rsidR="009862D9" w:rsidRPr="00362236" w:rsidRDefault="005B505E" w:rsidP="00BC7C2C">
      <w:pPr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</w:pPr>
      <w:r w:rsidRPr="003430AE">
        <w:t>Najwyższy wskaźnik zatrudnienia zanotowano wśród osób w wieku</w:t>
      </w:r>
      <w:r w:rsidR="00C91FF4" w:rsidRPr="003430AE">
        <w:t xml:space="preserve"> </w:t>
      </w:r>
      <w:r w:rsidR="00F74C45" w:rsidRPr="003430AE">
        <w:t>35–</w:t>
      </w:r>
      <w:r w:rsidR="001736D8" w:rsidRPr="003430AE">
        <w:t>44</w:t>
      </w:r>
      <w:r w:rsidR="003F294E" w:rsidRPr="003430AE">
        <w:t xml:space="preserve"> lata (</w:t>
      </w:r>
      <w:r w:rsidR="00F8072C" w:rsidRPr="003430AE">
        <w:t>88,8</w:t>
      </w:r>
      <w:r w:rsidR="003F294E" w:rsidRPr="003430AE">
        <w:t xml:space="preserve">%) oraz </w:t>
      </w:r>
      <w:r w:rsidR="00E72A0B" w:rsidRPr="003430AE">
        <w:br/>
      </w:r>
      <w:r w:rsidR="00F74C45" w:rsidRPr="003430AE">
        <w:t>45–</w:t>
      </w:r>
      <w:r w:rsidR="001736D8" w:rsidRPr="003430AE">
        <w:t>54</w:t>
      </w:r>
      <w:r w:rsidR="00137C7D" w:rsidRPr="003430AE">
        <w:t xml:space="preserve"> lata (</w:t>
      </w:r>
      <w:r w:rsidR="00F8072C" w:rsidRPr="003430AE">
        <w:t>86,9</w:t>
      </w:r>
      <w:r w:rsidR="00EE5A0D" w:rsidRPr="003430AE">
        <w:t>%),</w:t>
      </w:r>
      <w:r w:rsidRPr="003430AE">
        <w:t xml:space="preserve"> najniższy</w:t>
      </w:r>
      <w:r w:rsidR="00EE5A0D" w:rsidRPr="003430AE">
        <w:t xml:space="preserve"> natomiast dla osób</w:t>
      </w:r>
      <w:r w:rsidRPr="003430AE">
        <w:t xml:space="preserve"> w wieku </w:t>
      </w:r>
      <w:r w:rsidR="00F74C45" w:rsidRPr="003430AE">
        <w:t>15–</w:t>
      </w:r>
      <w:r w:rsidR="001736D8" w:rsidRPr="003430AE">
        <w:t>24</w:t>
      </w:r>
      <w:r w:rsidR="00B73028" w:rsidRPr="003430AE">
        <w:t xml:space="preserve"> </w:t>
      </w:r>
      <w:r w:rsidR="0088721C" w:rsidRPr="003430AE">
        <w:t>lat</w:t>
      </w:r>
      <w:r w:rsidR="00F74C45" w:rsidRPr="003430AE">
        <w:t>a</w:t>
      </w:r>
      <w:r w:rsidRPr="003430AE">
        <w:t xml:space="preserve"> (</w:t>
      </w:r>
      <w:r w:rsidR="00F8072C" w:rsidRPr="003430AE">
        <w:t>22,7</w:t>
      </w:r>
      <w:r w:rsidRPr="003430AE">
        <w:t xml:space="preserve">%). Dla osób w wieku </w:t>
      </w:r>
      <w:r w:rsidRPr="00BB7876">
        <w:rPr>
          <w:spacing w:val="-2"/>
        </w:rPr>
        <w:t xml:space="preserve">produkcyjnym wskaźnik zatrudnienia osiągnął poziom </w:t>
      </w:r>
      <w:r w:rsidR="00F8072C" w:rsidRPr="00BB7876">
        <w:rPr>
          <w:spacing w:val="-2"/>
        </w:rPr>
        <w:t>79,5</w:t>
      </w:r>
      <w:r w:rsidRPr="00BB7876">
        <w:rPr>
          <w:spacing w:val="-2"/>
        </w:rPr>
        <w:t xml:space="preserve">% (wobec </w:t>
      </w:r>
      <w:r w:rsidR="00F8072C" w:rsidRPr="00BB7876">
        <w:rPr>
          <w:spacing w:val="-2"/>
        </w:rPr>
        <w:t>81,0</w:t>
      </w:r>
      <w:r w:rsidR="00E134E8" w:rsidRPr="00BB7876">
        <w:rPr>
          <w:spacing w:val="-2"/>
        </w:rPr>
        <w:t xml:space="preserve">% w </w:t>
      </w:r>
      <w:r w:rsidR="00F8072C" w:rsidRPr="00BB7876">
        <w:rPr>
          <w:spacing w:val="-2"/>
        </w:rPr>
        <w:t>4</w:t>
      </w:r>
      <w:r w:rsidR="00E134E8" w:rsidRPr="00BB7876">
        <w:rPr>
          <w:spacing w:val="-2"/>
        </w:rPr>
        <w:t xml:space="preserve"> kwartale </w:t>
      </w:r>
      <w:r w:rsidR="003F294E" w:rsidRPr="00BB7876">
        <w:rPr>
          <w:spacing w:val="-2"/>
        </w:rPr>
        <w:t>2024</w:t>
      </w:r>
      <w:r w:rsidR="00E134E8" w:rsidRPr="00BB7876">
        <w:rPr>
          <w:spacing w:val="-2"/>
        </w:rPr>
        <w:t xml:space="preserve"> r</w:t>
      </w:r>
      <w:r w:rsidR="00E134E8" w:rsidRPr="003430AE">
        <w:t xml:space="preserve">. </w:t>
      </w:r>
      <w:r w:rsidR="00BB7876">
        <w:br/>
      </w:r>
      <w:r w:rsidR="00E134E8" w:rsidRPr="003430AE">
        <w:t xml:space="preserve">i </w:t>
      </w:r>
      <w:r w:rsidR="00F8072C" w:rsidRPr="003430AE">
        <w:t>79,6</w:t>
      </w:r>
      <w:r w:rsidRPr="003430AE">
        <w:t>% w</w:t>
      </w:r>
      <w:r w:rsidR="00105F8E" w:rsidRPr="003430AE">
        <w:t xml:space="preserve"> </w:t>
      </w:r>
      <w:r w:rsidR="00F8072C" w:rsidRPr="003430AE">
        <w:t>3</w:t>
      </w:r>
      <w:r w:rsidRPr="003430AE">
        <w:t xml:space="preserve"> </w:t>
      </w:r>
      <w:r w:rsidR="007B5505" w:rsidRPr="003430AE">
        <w:t>kwarta</w:t>
      </w:r>
      <w:r w:rsidR="00E134E8" w:rsidRPr="003430AE">
        <w:t>le</w:t>
      </w:r>
      <w:r w:rsidRPr="003430AE">
        <w:t xml:space="preserve"> </w:t>
      </w:r>
      <w:r w:rsidR="00625E23" w:rsidRPr="003430AE">
        <w:t>202</w:t>
      </w:r>
      <w:r w:rsidR="001736D8" w:rsidRPr="003430AE">
        <w:t>5</w:t>
      </w:r>
      <w:r w:rsidRPr="003430AE">
        <w:t xml:space="preserve"> r.</w:t>
      </w:r>
      <w:r w:rsidRPr="00362236">
        <w:rPr>
          <w:color w:val="auto"/>
        </w:rPr>
        <w:t>).</w:t>
      </w:r>
    </w:p>
    <w:p w14:paraId="40244484" w14:textId="34F10FED" w:rsidR="00950EB7" w:rsidRPr="00362236" w:rsidRDefault="009862D9" w:rsidP="00E72A0B">
      <w:pPr>
        <w:rPr>
          <w:color w:val="auto"/>
        </w:rPr>
      </w:pPr>
      <w:r w:rsidRPr="003430AE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5FFA42D7" wp14:editId="70541C4B">
                <wp:simplePos x="0" y="0"/>
                <wp:positionH relativeFrom="rightMargin">
                  <wp:posOffset>93506</wp:posOffset>
                </wp:positionH>
                <wp:positionV relativeFrom="paragraph">
                  <wp:posOffset>358936</wp:posOffset>
                </wp:positionV>
                <wp:extent cx="1880235" cy="934720"/>
                <wp:effectExtent l="0" t="0" r="0" b="0"/>
                <wp:wrapTight wrapText="bothSides">
                  <wp:wrapPolygon edited="0">
                    <wp:start x="657" y="0"/>
                    <wp:lineTo x="657" y="21130"/>
                    <wp:lineTo x="20790" y="21130"/>
                    <wp:lineTo x="20790" y="0"/>
                    <wp:lineTo x="657" y="0"/>
                  </wp:wrapPolygon>
                </wp:wrapTight>
                <wp:docPr id="11" name="Pole tekstowe 2" descr="Wśród pracujących mężczyzn &#10;status pracodawcy i pracującego na własny rachunek posiadało 16,0%, a w populacji pracujących kobiet – 11,7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24B5" w14:textId="1B868C6E" w:rsidR="00E14F47" w:rsidRPr="003430AE" w:rsidRDefault="00E14F47" w:rsidP="003430AE">
                            <w:pPr>
                              <w:pStyle w:val="tekstzboku"/>
                            </w:pPr>
                            <w:r w:rsidRPr="003430AE">
                              <w:t xml:space="preserve">Wśród pracujących mężczyzn </w:t>
                            </w:r>
                            <w:r w:rsidRPr="003430AE">
                              <w:br/>
                              <w:t xml:space="preserve">status pracodawcy i pracującego na własny rachunek </w:t>
                            </w:r>
                            <w:r w:rsidR="003430AE">
                              <w:br/>
                            </w:r>
                            <w:r w:rsidRPr="003430AE">
                              <w:t xml:space="preserve">posiadało </w:t>
                            </w:r>
                            <w:r w:rsidR="00D66A78" w:rsidRPr="003430AE">
                              <w:rPr>
                                <w:rStyle w:val="Styl1Znak"/>
                                <w:bCs/>
                                <w:spacing w:val="0"/>
                              </w:rPr>
                              <w:t>16,0</w:t>
                            </w:r>
                            <w:r w:rsidRPr="003430AE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%, a w populacji pracujących kobiet – </w:t>
                            </w:r>
                            <w:r w:rsidR="00D66A78" w:rsidRPr="003430AE">
                              <w:rPr>
                                <w:rStyle w:val="Styl1Znak"/>
                                <w:bCs/>
                                <w:spacing w:val="0"/>
                              </w:rPr>
                              <w:t>11,7</w:t>
                            </w:r>
                            <w:r w:rsidRPr="003430AE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  <w:r w:rsidRPr="003430A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A42D7" id="_x0000_s1030" type="#_x0000_t202" alt="Wśród pracujących mężczyzn &#10;status pracodawcy i pracującego na własny rachunek posiadało 16,0%, a w populacji pracujących kobiet – 11,7% &#10;" style="position:absolute;margin-left:7.35pt;margin-top:28.25pt;width:148.05pt;height:73.6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" filled="f" stroked="f">
                <v:textbox>
                  <w:txbxContent>
                    <w:p w14:paraId="66D224B5" w14:textId="1B868C6E" w:rsidR="00E14F47" w:rsidRPr="003430AE" w:rsidRDefault="00E14F47" w:rsidP="003430AE">
                      <w:pPr>
                        <w:pStyle w:val="tekstzboku"/>
                      </w:pPr>
                      <w:r w:rsidRPr="003430AE">
                        <w:t xml:space="preserve">Wśród pracujących mężczyzn </w:t>
                      </w:r>
                      <w:r w:rsidRPr="003430AE">
                        <w:br/>
                        <w:t xml:space="preserve">status pracodawcy i pracującego na własny rachunek </w:t>
                      </w:r>
                      <w:r w:rsidR="003430AE">
                        <w:br/>
                      </w:r>
                      <w:r w:rsidRPr="003430AE">
                        <w:t xml:space="preserve">posiadało </w:t>
                      </w:r>
                      <w:r w:rsidR="00D66A78" w:rsidRPr="003430AE">
                        <w:rPr>
                          <w:rStyle w:val="Styl1Znak"/>
                          <w:bCs/>
                          <w:spacing w:val="0"/>
                        </w:rPr>
                        <w:t>16,0</w:t>
                      </w:r>
                      <w:r w:rsidRPr="003430AE">
                        <w:rPr>
                          <w:rStyle w:val="Styl1Znak"/>
                          <w:bCs/>
                          <w:spacing w:val="0"/>
                        </w:rPr>
                        <w:t xml:space="preserve">%, a w populacji pracujących kobiet – </w:t>
                      </w:r>
                      <w:r w:rsidR="00D66A78" w:rsidRPr="003430AE">
                        <w:rPr>
                          <w:rStyle w:val="Styl1Znak"/>
                          <w:bCs/>
                          <w:spacing w:val="0"/>
                        </w:rPr>
                        <w:t>11,7</w:t>
                      </w:r>
                      <w:r w:rsidRPr="003430AE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  <w:r w:rsidRPr="003430AE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B505E" w:rsidRPr="003430AE">
        <w:t>Wśród pracujących najwyższy wskaźnik zatrudnienia odnotowano dla osób z wykształceniem wyższym (</w:t>
      </w:r>
      <w:r w:rsidR="00F759EE" w:rsidRPr="003430AE">
        <w:t>80,3</w:t>
      </w:r>
      <w:r w:rsidR="001E5BEC" w:rsidRPr="003430AE">
        <w:t>%),</w:t>
      </w:r>
      <w:r w:rsidR="005B505E" w:rsidRPr="003430AE">
        <w:t xml:space="preserve"> a najniższy – z wykształceniem gimnazjalnym i niższym (</w:t>
      </w:r>
      <w:r w:rsidR="00F759EE" w:rsidRPr="003430AE">
        <w:t>17,1</w:t>
      </w:r>
      <w:r w:rsidR="005B505E" w:rsidRPr="003430AE">
        <w:t>%</w:t>
      </w:r>
      <w:r w:rsidR="005B505E" w:rsidRPr="00362236">
        <w:rPr>
          <w:color w:val="auto"/>
        </w:rPr>
        <w:t>).</w:t>
      </w:r>
    </w:p>
    <w:p w14:paraId="4A65430F" w14:textId="69D589C6" w:rsidR="005B505E" w:rsidRPr="00362236" w:rsidRDefault="005B505E" w:rsidP="00E72A0B">
      <w:pPr>
        <w:rPr>
          <w:color w:val="auto"/>
        </w:rPr>
      </w:pPr>
      <w:r w:rsidRPr="003430AE">
        <w:t xml:space="preserve">W </w:t>
      </w:r>
      <w:r w:rsidR="00F759EE" w:rsidRPr="003430AE">
        <w:t>4</w:t>
      </w:r>
      <w:r w:rsidRPr="003430AE">
        <w:t xml:space="preserve"> kwartale </w:t>
      </w:r>
      <w:r w:rsidR="003F294E" w:rsidRPr="003430AE">
        <w:t>2025</w:t>
      </w:r>
      <w:r w:rsidRPr="003430AE">
        <w:t xml:space="preserve"> r. w charakterze zatrudnionych (pracowników najemnych) pracowało </w:t>
      </w:r>
      <w:r w:rsidR="003D1868" w:rsidRPr="003430AE">
        <w:br/>
      </w:r>
      <w:r w:rsidR="00F759EE" w:rsidRPr="003430AE">
        <w:t>624</w:t>
      </w:r>
      <w:r w:rsidRPr="003430AE">
        <w:t xml:space="preserve"> tys. osób (</w:t>
      </w:r>
      <w:r w:rsidR="00F759EE" w:rsidRPr="003430AE">
        <w:t>85,2</w:t>
      </w:r>
      <w:r w:rsidRPr="003430AE">
        <w:t xml:space="preserve">% ogółu pracujących), w tym </w:t>
      </w:r>
      <w:r w:rsidR="00F759EE" w:rsidRPr="003430AE">
        <w:t>65,7</w:t>
      </w:r>
      <w:r w:rsidRPr="003430AE">
        <w:t xml:space="preserve">% w sektorze prywatnym. Na czas nieokreślony </w:t>
      </w:r>
      <w:r w:rsidR="006B0CFD" w:rsidRPr="003430AE">
        <w:t>zatrudnionych było</w:t>
      </w:r>
      <w:r w:rsidRPr="003430AE">
        <w:t xml:space="preserve"> </w:t>
      </w:r>
      <w:r w:rsidR="00F759EE" w:rsidRPr="003430AE">
        <w:t>88,6</w:t>
      </w:r>
      <w:r w:rsidRPr="003430AE">
        <w:t xml:space="preserve">% </w:t>
      </w:r>
      <w:r w:rsidR="006B0CFD" w:rsidRPr="003430AE">
        <w:t>pracowników</w:t>
      </w:r>
      <w:r w:rsidR="00B512A3" w:rsidRPr="003430AE">
        <w:t xml:space="preserve"> i</w:t>
      </w:r>
      <w:r w:rsidRPr="003430AE">
        <w:t xml:space="preserve"> częściej byli to mieszkańcy miast (</w:t>
      </w:r>
      <w:r w:rsidR="00F759EE" w:rsidRPr="003430AE">
        <w:t>71,1</w:t>
      </w:r>
      <w:r w:rsidRPr="003430AE">
        <w:t>%) oraz mężczyźni (</w:t>
      </w:r>
      <w:r w:rsidR="001E0BD5" w:rsidRPr="003430AE">
        <w:t>54,2</w:t>
      </w:r>
      <w:r w:rsidRPr="003430AE">
        <w:t xml:space="preserve">%). </w:t>
      </w:r>
      <w:r w:rsidR="00723B99" w:rsidRPr="003430AE">
        <w:t>C</w:t>
      </w:r>
      <w:r w:rsidR="00AC7AB0" w:rsidRPr="003430AE">
        <w:t xml:space="preserve">o </w:t>
      </w:r>
      <w:r w:rsidR="00F759EE" w:rsidRPr="003430AE">
        <w:t>siódma</w:t>
      </w:r>
      <w:r w:rsidR="00AC7AB0" w:rsidRPr="003430AE">
        <w:t xml:space="preserve"> osoba posiadała status pracodawcy i prac</w:t>
      </w:r>
      <w:r w:rsidRPr="003430AE">
        <w:t>ując</w:t>
      </w:r>
      <w:r w:rsidR="00AC7AB0" w:rsidRPr="003430AE">
        <w:t>ego na własny rachunek</w:t>
      </w:r>
      <w:r w:rsidRPr="00362236">
        <w:rPr>
          <w:color w:val="auto"/>
        </w:rPr>
        <w:t>.</w:t>
      </w:r>
    </w:p>
    <w:p w14:paraId="29CA7EC0" w14:textId="542A59A1" w:rsidR="009862D9" w:rsidRPr="00362236" w:rsidRDefault="005B505E">
      <w:pPr>
        <w:rPr>
          <w:color w:val="auto"/>
        </w:rPr>
      </w:pPr>
      <w:r w:rsidRPr="00362236">
        <w:rPr>
          <w:color w:val="auto"/>
        </w:rPr>
        <w:t xml:space="preserve">W </w:t>
      </w:r>
      <w:r w:rsidR="005D3E20" w:rsidRPr="00362236">
        <w:rPr>
          <w:color w:val="auto"/>
        </w:rPr>
        <w:t>4</w:t>
      </w:r>
      <w:r w:rsidRPr="00362236">
        <w:rPr>
          <w:color w:val="auto"/>
        </w:rPr>
        <w:t xml:space="preserve"> kwartale </w:t>
      </w:r>
      <w:r w:rsidR="003C0B01" w:rsidRPr="00362236">
        <w:rPr>
          <w:color w:val="auto"/>
        </w:rPr>
        <w:t>2025</w:t>
      </w:r>
      <w:r w:rsidRPr="00362236">
        <w:rPr>
          <w:color w:val="auto"/>
        </w:rPr>
        <w:t xml:space="preserve"> r. struktura pracujących według zawodów przedstawiała się następująco:</w:t>
      </w:r>
    </w:p>
    <w:p w14:paraId="586D5F98" w14:textId="401361C6" w:rsidR="00BF3992" w:rsidRPr="00362236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362236">
        <w:rPr>
          <w:color w:val="auto"/>
        </w:rPr>
        <w:t>najliczniejsze grupy stanowili: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Pr="00362236">
        <w:rPr>
          <w:color w:val="auto"/>
        </w:rPr>
        <w:t xml:space="preserve">specjaliści </w:t>
      </w:r>
      <w:r w:rsidR="00746B90" w:rsidRPr="00362236">
        <w:rPr>
          <w:color w:val="auto"/>
        </w:rPr>
        <w:t>(</w:t>
      </w:r>
      <w:r w:rsidR="00531680" w:rsidRPr="00362236">
        <w:rPr>
          <w:color w:val="auto"/>
        </w:rPr>
        <w:t>21,4</w:t>
      </w:r>
      <w:r w:rsidRPr="00362236">
        <w:rPr>
          <w:color w:val="auto"/>
        </w:rPr>
        <w:t xml:space="preserve">% ogółu pracujących), </w:t>
      </w:r>
      <w:r w:rsidR="009907F3" w:rsidRPr="00362236">
        <w:rPr>
          <w:color w:val="auto"/>
        </w:rPr>
        <w:t>technicy i inny średni personel (</w:t>
      </w:r>
      <w:r w:rsidR="00531680" w:rsidRPr="00362236">
        <w:rPr>
          <w:color w:val="auto"/>
        </w:rPr>
        <w:t>16,1</w:t>
      </w:r>
      <w:r w:rsidR="009907F3" w:rsidRPr="00362236">
        <w:rPr>
          <w:color w:val="auto"/>
        </w:rPr>
        <w:t>%)</w:t>
      </w:r>
      <w:r w:rsidR="000F5979" w:rsidRPr="00362236">
        <w:rPr>
          <w:color w:val="auto"/>
        </w:rPr>
        <w:t>,</w:t>
      </w:r>
      <w:r w:rsidR="00A24647" w:rsidRPr="00362236">
        <w:rPr>
          <w:color w:val="auto"/>
        </w:rPr>
        <w:t xml:space="preserve"> </w:t>
      </w:r>
      <w:r w:rsidR="00052E50" w:rsidRPr="00362236">
        <w:rPr>
          <w:color w:val="auto"/>
        </w:rPr>
        <w:t>robotnicy przemysłowi i rzemieślnicy</w:t>
      </w:r>
      <w:r w:rsidR="00052E50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052E50" w:rsidRPr="00362236">
        <w:rPr>
          <w:color w:val="auto"/>
        </w:rPr>
        <w:t>(</w:t>
      </w:r>
      <w:r w:rsidR="00531680" w:rsidRPr="00362236">
        <w:rPr>
          <w:color w:val="auto"/>
        </w:rPr>
        <w:t>13,7</w:t>
      </w:r>
      <w:r w:rsidR="00A24647" w:rsidRPr="00362236">
        <w:rPr>
          <w:color w:val="auto"/>
        </w:rPr>
        <w:t>%)</w:t>
      </w:r>
      <w:r w:rsidR="000F5979" w:rsidRPr="00362236">
        <w:rPr>
          <w:color w:val="auto"/>
        </w:rPr>
        <w:t xml:space="preserve"> oraz pracownicy usług i sprzedawcy (12,7%)</w:t>
      </w:r>
      <w:r w:rsidR="00A24647" w:rsidRPr="00362236">
        <w:rPr>
          <w:color w:val="auto"/>
        </w:rPr>
        <w:t>;</w:t>
      </w:r>
    </w:p>
    <w:p w14:paraId="76F92DDF" w14:textId="3402684F" w:rsidR="00BF3992" w:rsidRPr="00362236" w:rsidRDefault="00BF3992" w:rsidP="00851F22">
      <w:pPr>
        <w:pStyle w:val="Akapitzlist"/>
        <w:numPr>
          <w:ilvl w:val="0"/>
          <w:numId w:val="14"/>
        </w:numPr>
        <w:ind w:left="425" w:hanging="425"/>
        <w:jc w:val="both"/>
        <w:rPr>
          <w:rStyle w:val="Numerstrony"/>
          <w:rFonts w:ascii="Fira Sans" w:eastAsiaTheme="majorEastAsia" w:hAnsi="Fira Sans"/>
          <w:i w:val="0"/>
          <w:iCs w:val="0"/>
          <w:color w:val="auto"/>
          <w:sz w:val="19"/>
          <w:szCs w:val="19"/>
        </w:rPr>
      </w:pP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wśród pracujących kobiet najliczniejsze grupy tworzyli: specjaliści (</w:t>
      </w:r>
      <w:r w:rsidR="00EC56AE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29,5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ogółu pracujących kobiet),</w:t>
      </w:r>
      <w:r w:rsidR="00155EC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A2464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technicy i inny średni personel (</w:t>
      </w:r>
      <w:r w:rsidR="00EC56AE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19,0</w:t>
      </w:r>
      <w:r w:rsidR="00A2464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36223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,</w:t>
      </w:r>
      <w:r w:rsidR="00A2464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155EC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pracownicy usług i sprzedawcy (</w:t>
      </w:r>
      <w:r w:rsidR="00EC56AE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16,9</w:t>
      </w:r>
      <w:r w:rsidR="00A2464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36223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oraz</w:t>
      </w:r>
      <w:r w:rsidR="00F63315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pracownicy biurowi (13,3%)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5061B42E" w14:textId="592BE2CF" w:rsidR="009862D9" w:rsidRPr="00362236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lastRenderedPageBreak/>
        <w:t>najliczniejszymi grupami zawodowymi wśród mężczyzn byli</w:t>
      </w:r>
      <w:r w:rsidR="009C5BA8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: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robotnicy przemysłowi 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  <w:t xml:space="preserve">i </w:t>
      </w:r>
      <w:r w:rsidRPr="00362236">
        <w:rPr>
          <w:color w:val="auto"/>
        </w:rPr>
        <w:t>rzemieślnicy (</w:t>
      </w:r>
      <w:r w:rsidR="00EC56AE" w:rsidRPr="00362236">
        <w:rPr>
          <w:color w:val="auto"/>
        </w:rPr>
        <w:t>22,5</w:t>
      </w:r>
      <w:r w:rsidRPr="00362236">
        <w:rPr>
          <w:color w:val="auto"/>
        </w:rPr>
        <w:t xml:space="preserve">%), </w:t>
      </w:r>
      <w:r w:rsidR="006973A4" w:rsidRPr="00362236">
        <w:rPr>
          <w:color w:val="auto"/>
        </w:rPr>
        <w:t xml:space="preserve">operatorzy i monterzy maszyn i urządzeń (15,3%), specjaliści </w:t>
      </w:r>
      <w:r w:rsidR="006973A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(14,5%), </w:t>
      </w:r>
      <w:r w:rsidR="00A2464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technicy i inny średni personel (</w:t>
      </w:r>
      <w:r w:rsidR="006973A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13,5</w:t>
      </w:r>
      <w:r w:rsidR="00A2464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7157BC" w:rsidRPr="00362236">
        <w:rPr>
          <w:color w:val="auto"/>
        </w:rPr>
        <w:t>.</w:t>
      </w:r>
    </w:p>
    <w:p w14:paraId="4F4A1F67" w14:textId="5C95AA7D" w:rsidR="00950EB7" w:rsidRPr="00362236" w:rsidRDefault="00354103" w:rsidP="00E72A0B">
      <w:pPr>
        <w:rPr>
          <w:color w:val="auto"/>
        </w:rPr>
      </w:pPr>
      <w:r w:rsidRPr="00362236">
        <w:rPr>
          <w:color w:val="auto"/>
        </w:rPr>
        <w:t>Spośród pracujących, którzy w ciągu badanego tygodnia przepracowali co najmniej 1 godzinę (</w:t>
      </w:r>
      <w:r w:rsidR="006973A4" w:rsidRPr="00362236">
        <w:rPr>
          <w:color w:val="auto"/>
        </w:rPr>
        <w:t>732</w:t>
      </w:r>
      <w:r w:rsidRPr="00362236">
        <w:rPr>
          <w:color w:val="auto"/>
        </w:rPr>
        <w:t xml:space="preserve"> tys.</w:t>
      </w:r>
      <w:r w:rsidR="00B512A3" w:rsidRPr="00362236">
        <w:rPr>
          <w:color w:val="auto"/>
        </w:rPr>
        <w:t xml:space="preserve"> osób</w:t>
      </w:r>
      <w:r w:rsidRPr="00362236">
        <w:rPr>
          <w:color w:val="auto"/>
        </w:rPr>
        <w:t xml:space="preserve">), </w:t>
      </w:r>
      <w:r w:rsidR="006973A4" w:rsidRPr="00362236">
        <w:rPr>
          <w:color w:val="auto"/>
        </w:rPr>
        <w:t>79,1</w:t>
      </w:r>
      <w:r w:rsidRPr="00362236">
        <w:rPr>
          <w:color w:val="auto"/>
        </w:rPr>
        <w:t>% stanowiły osoby, które pracowały 40 godzin i więcej</w:t>
      </w:r>
      <w:r w:rsidR="00A5609E" w:rsidRPr="00362236">
        <w:rPr>
          <w:color w:val="auto"/>
        </w:rPr>
        <w:t xml:space="preserve"> (wobec </w:t>
      </w:r>
      <w:r w:rsidR="006973A4" w:rsidRPr="00362236">
        <w:rPr>
          <w:color w:val="auto"/>
        </w:rPr>
        <w:t>74,1</w:t>
      </w:r>
      <w:r w:rsidR="00A5609E" w:rsidRPr="00362236">
        <w:rPr>
          <w:color w:val="auto"/>
        </w:rPr>
        <w:t xml:space="preserve">% </w:t>
      </w:r>
      <w:r w:rsidR="00851706" w:rsidRPr="00362236">
        <w:rPr>
          <w:color w:val="auto"/>
        </w:rPr>
        <w:br/>
      </w:r>
      <w:r w:rsidR="00A5609E" w:rsidRPr="00362236">
        <w:rPr>
          <w:color w:val="auto"/>
          <w:spacing w:val="-2"/>
        </w:rPr>
        <w:t>w</w:t>
      </w:r>
      <w:r w:rsidR="00105F8E" w:rsidRPr="00362236">
        <w:rPr>
          <w:color w:val="auto"/>
          <w:spacing w:val="-2"/>
        </w:rPr>
        <w:t xml:space="preserve"> </w:t>
      </w:r>
      <w:r w:rsidR="00A5609E" w:rsidRPr="00362236">
        <w:rPr>
          <w:color w:val="auto"/>
          <w:spacing w:val="-2"/>
        </w:rPr>
        <w:t xml:space="preserve">analogicznym okresie </w:t>
      </w:r>
      <w:r w:rsidR="00E63EAC" w:rsidRPr="00362236">
        <w:rPr>
          <w:color w:val="auto"/>
          <w:spacing w:val="-2"/>
        </w:rPr>
        <w:t>2024</w:t>
      </w:r>
      <w:r w:rsidR="00A5609E" w:rsidRPr="00362236">
        <w:rPr>
          <w:color w:val="auto"/>
          <w:spacing w:val="-2"/>
        </w:rPr>
        <w:t xml:space="preserve"> r. i </w:t>
      </w:r>
      <w:r w:rsidR="006973A4" w:rsidRPr="00362236">
        <w:rPr>
          <w:color w:val="auto"/>
          <w:spacing w:val="-2"/>
        </w:rPr>
        <w:t>83,3</w:t>
      </w:r>
      <w:r w:rsidR="00A5609E" w:rsidRPr="00362236">
        <w:rPr>
          <w:color w:val="auto"/>
          <w:spacing w:val="-2"/>
        </w:rPr>
        <w:t xml:space="preserve">% w </w:t>
      </w:r>
      <w:r w:rsidR="006973A4" w:rsidRPr="00362236">
        <w:rPr>
          <w:color w:val="auto"/>
          <w:spacing w:val="-2"/>
        </w:rPr>
        <w:t>3</w:t>
      </w:r>
      <w:r w:rsidR="00A5609E" w:rsidRPr="00362236">
        <w:rPr>
          <w:color w:val="auto"/>
          <w:spacing w:val="-2"/>
        </w:rPr>
        <w:t xml:space="preserve"> kwartale </w:t>
      </w:r>
      <w:r w:rsidR="00E14F47" w:rsidRPr="00362236">
        <w:rPr>
          <w:color w:val="auto"/>
          <w:spacing w:val="-2"/>
        </w:rPr>
        <w:t>2025</w:t>
      </w:r>
      <w:r w:rsidR="005E440A" w:rsidRPr="00362236">
        <w:rPr>
          <w:color w:val="auto"/>
          <w:spacing w:val="-2"/>
        </w:rPr>
        <w:t xml:space="preserve"> </w:t>
      </w:r>
      <w:r w:rsidR="00A5609E" w:rsidRPr="00362236">
        <w:rPr>
          <w:color w:val="auto"/>
          <w:spacing w:val="-2"/>
        </w:rPr>
        <w:t>r.)</w:t>
      </w:r>
      <w:r w:rsidRPr="00362236">
        <w:rPr>
          <w:color w:val="auto"/>
          <w:spacing w:val="-2"/>
        </w:rPr>
        <w:t>. Częściej byli to mężczyźni (</w:t>
      </w:r>
      <w:r w:rsidR="006973A4" w:rsidRPr="00362236">
        <w:rPr>
          <w:color w:val="auto"/>
          <w:spacing w:val="-2"/>
        </w:rPr>
        <w:t>56,6</w:t>
      </w:r>
      <w:r w:rsidRPr="00362236">
        <w:rPr>
          <w:color w:val="auto"/>
          <w:spacing w:val="-2"/>
        </w:rPr>
        <w:t>%)</w:t>
      </w:r>
      <w:r w:rsidRPr="00362236">
        <w:rPr>
          <w:color w:val="auto"/>
        </w:rPr>
        <w:t xml:space="preserve"> </w:t>
      </w:r>
      <w:r w:rsidR="005B64F1" w:rsidRPr="00362236">
        <w:rPr>
          <w:color w:val="auto"/>
        </w:rPr>
        <w:br/>
      </w:r>
      <w:r w:rsidRPr="00362236">
        <w:rPr>
          <w:color w:val="auto"/>
        </w:rPr>
        <w:t>i</w:t>
      </w:r>
      <w:r w:rsidR="00105F8E" w:rsidRPr="00362236">
        <w:rPr>
          <w:color w:val="auto"/>
        </w:rPr>
        <w:t xml:space="preserve"> </w:t>
      </w:r>
      <w:r w:rsidRPr="00362236">
        <w:rPr>
          <w:color w:val="auto"/>
        </w:rPr>
        <w:t>mieszkańcy miast (</w:t>
      </w:r>
      <w:r w:rsidR="006973A4" w:rsidRPr="00362236">
        <w:rPr>
          <w:color w:val="auto"/>
        </w:rPr>
        <w:t>71,8</w:t>
      </w:r>
      <w:r w:rsidRPr="00362236">
        <w:rPr>
          <w:color w:val="auto"/>
        </w:rPr>
        <w:t>%).</w:t>
      </w:r>
    </w:p>
    <w:p w14:paraId="69A39253" w14:textId="77777777" w:rsidR="00857010" w:rsidRPr="00362236" w:rsidRDefault="00FA7B78" w:rsidP="00F170B8">
      <w:pPr>
        <w:pStyle w:val="Nagwek1"/>
        <w:rPr>
          <w:color w:val="auto"/>
        </w:rPr>
      </w:pPr>
      <w:r w:rsidRPr="00362236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8762745" wp14:editId="6222AD2F">
                <wp:simplePos x="0" y="0"/>
                <wp:positionH relativeFrom="column">
                  <wp:posOffset>5227955</wp:posOffset>
                </wp:positionH>
                <wp:positionV relativeFrom="paragraph">
                  <wp:posOffset>283160</wp:posOffset>
                </wp:positionV>
                <wp:extent cx="1860550" cy="906145"/>
                <wp:effectExtent l="0" t="0" r="0" b="0"/>
                <wp:wrapTight wrapText="bothSides">
                  <wp:wrapPolygon edited="0">
                    <wp:start x="663" y="0"/>
                    <wp:lineTo x="663" y="20889"/>
                    <wp:lineTo x="20789" y="20889"/>
                    <wp:lineTo x="20789" y="0"/>
                    <wp:lineTo x="663" y="0"/>
                  </wp:wrapPolygon>
                </wp:wrapTight>
                <wp:docPr id="35" name="Pole tekstowe 35" descr="W porównaniu z poprzednim kwartałem zwiększyła się liczba bezrobotnych i wydłużył się czas poszukiwan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1D12" w14:textId="7ADDC198" w:rsidR="00E14F47" w:rsidRPr="00BB7876" w:rsidRDefault="00E14F47" w:rsidP="00BB7876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BB7876">
                              <w:t xml:space="preserve">W porównaniu z poprzednim kwartałem </w:t>
                            </w:r>
                            <w:r w:rsidR="001C39AE" w:rsidRPr="00BB7876">
                              <w:t>zwiększyła</w:t>
                            </w:r>
                            <w:r w:rsidRPr="00BB7876">
                              <w:t xml:space="preserve"> się liczba bezrobotnych</w:t>
                            </w:r>
                            <w:r w:rsidR="001C39AE" w:rsidRPr="00BB7876">
                              <w:t xml:space="preserve"> i</w:t>
                            </w:r>
                            <w:r w:rsidRPr="00BB7876">
                              <w:t xml:space="preserve"> </w:t>
                            </w:r>
                            <w:r w:rsidR="00F1734D" w:rsidRPr="00BB7876">
                              <w:t>wydłużył</w:t>
                            </w:r>
                            <w:r w:rsidRPr="00BB7876">
                              <w:t xml:space="preserve"> się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62745" id="Pole tekstowe 35" o:spid="_x0000_s1031" type="#_x0000_t202" alt="W porównaniu z poprzednim kwartałem zwiększyła się liczba bezrobotnych i wydłużył się czas poszukiwania pracy" style="position:absolute;margin-left:411.65pt;margin-top:22.3pt;width:146.5pt;height:71.3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" filled="f" stroked="f">
                <v:textbox>
                  <w:txbxContent>
                    <w:p w14:paraId="25001D12" w14:textId="7ADDC198" w:rsidR="00E14F47" w:rsidRPr="00BB7876" w:rsidRDefault="00E14F47" w:rsidP="00BB7876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BB7876">
                        <w:t xml:space="preserve">W porównaniu z poprzednim kwartałem </w:t>
                      </w:r>
                      <w:r w:rsidR="001C39AE" w:rsidRPr="00BB7876">
                        <w:t>zwiększyła</w:t>
                      </w:r>
                      <w:r w:rsidRPr="00BB7876">
                        <w:t xml:space="preserve"> się liczba bezrobotnych</w:t>
                      </w:r>
                      <w:r w:rsidR="001C39AE" w:rsidRPr="00BB7876">
                        <w:t xml:space="preserve"> i</w:t>
                      </w:r>
                      <w:r w:rsidRPr="00BB7876">
                        <w:t xml:space="preserve"> </w:t>
                      </w:r>
                      <w:r w:rsidR="00F1734D" w:rsidRPr="00BB7876">
                        <w:t>wydłużył</w:t>
                      </w:r>
                      <w:r w:rsidRPr="00BB7876">
                        <w:t xml:space="preserve"> się czas poszukiwania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010" w:rsidRPr="00362236">
        <w:rPr>
          <w:color w:val="auto"/>
        </w:rPr>
        <w:t>Bezrobotni</w:t>
      </w:r>
    </w:p>
    <w:p w14:paraId="4331672C" w14:textId="385EABBB" w:rsidR="00522529" w:rsidRPr="00362236" w:rsidRDefault="009F499F" w:rsidP="00BB7876">
      <w:r w:rsidRPr="00362236">
        <w:t xml:space="preserve">W </w:t>
      </w:r>
      <w:r w:rsidR="00BB65F1" w:rsidRPr="00362236">
        <w:t>4</w:t>
      </w:r>
      <w:r w:rsidRPr="00362236">
        <w:t xml:space="preserve"> kwartale </w:t>
      </w:r>
      <w:r w:rsidR="0090752F" w:rsidRPr="00362236">
        <w:t>2025</w:t>
      </w:r>
      <w:r w:rsidRPr="00362236">
        <w:t xml:space="preserve"> r. zbiorowość bezrobotnych liczyła </w:t>
      </w:r>
      <w:r w:rsidR="006973A4" w:rsidRPr="00362236">
        <w:t>21</w:t>
      </w:r>
      <w:r w:rsidRPr="00362236">
        <w:t xml:space="preserve"> tys. osób</w:t>
      </w:r>
      <w:r w:rsidR="00522529" w:rsidRPr="00362236">
        <w:t>, tj. o</w:t>
      </w:r>
      <w:r w:rsidR="00155EC4" w:rsidRPr="00362236">
        <w:t xml:space="preserve"> </w:t>
      </w:r>
      <w:r w:rsidR="006973A4" w:rsidRPr="00362236">
        <w:t>23,5</w:t>
      </w:r>
      <w:r w:rsidR="00522529" w:rsidRPr="00362236">
        <w:t xml:space="preserve">% </w:t>
      </w:r>
      <w:r w:rsidR="001C39AE" w:rsidRPr="00362236">
        <w:t>więcej</w:t>
      </w:r>
      <w:r w:rsidR="00522529" w:rsidRPr="00362236">
        <w:t xml:space="preserve"> </w:t>
      </w:r>
      <w:r w:rsidR="001C39AE" w:rsidRPr="00362236">
        <w:t>niż</w:t>
      </w:r>
      <w:r w:rsidR="00522529" w:rsidRPr="00362236">
        <w:t xml:space="preserve"> </w:t>
      </w:r>
      <w:r w:rsidR="00BB7876">
        <w:br/>
      </w:r>
      <w:r w:rsidR="000C18BE" w:rsidRPr="00362236">
        <w:t>w analogicznym okresie 2024 r</w:t>
      </w:r>
      <w:r w:rsidR="00AD254E">
        <w:t>.</w:t>
      </w:r>
      <w:r w:rsidR="000C18BE" w:rsidRPr="00362236">
        <w:t xml:space="preserve"> </w:t>
      </w:r>
      <w:r w:rsidR="00AD254E">
        <w:t xml:space="preserve">jak </w:t>
      </w:r>
      <w:r w:rsidR="000C18BE" w:rsidRPr="00362236">
        <w:t xml:space="preserve">i </w:t>
      </w:r>
      <w:r w:rsidR="00AD254E">
        <w:t>wobec</w:t>
      </w:r>
      <w:r w:rsidR="00CD1DAE" w:rsidRPr="00362236">
        <w:t xml:space="preserve"> </w:t>
      </w:r>
      <w:r w:rsidR="009C5BA8" w:rsidRPr="00362236">
        <w:t>poprzedni</w:t>
      </w:r>
      <w:r w:rsidR="00AD254E">
        <w:t>ego</w:t>
      </w:r>
      <w:r w:rsidR="00522529" w:rsidRPr="00362236">
        <w:t xml:space="preserve"> </w:t>
      </w:r>
      <w:r w:rsidR="00AD254E" w:rsidRPr="00362236">
        <w:t>kwarta</w:t>
      </w:r>
      <w:r w:rsidR="00AD254E">
        <w:t>łu</w:t>
      </w:r>
      <w:r w:rsidR="00522529" w:rsidRPr="00362236">
        <w:t>.</w:t>
      </w:r>
      <w:r w:rsidR="00D753CA" w:rsidRPr="00362236">
        <w:t xml:space="preserve"> </w:t>
      </w:r>
    </w:p>
    <w:p w14:paraId="594FE7D6" w14:textId="5310B7E6" w:rsidR="009F499F" w:rsidRPr="00362236" w:rsidRDefault="009F499F" w:rsidP="00BB7876">
      <w:r w:rsidRPr="00BB7876">
        <w:t xml:space="preserve">Przeciętny czas poszukiwania pracy przez osoby bezrobotne </w:t>
      </w:r>
      <w:r w:rsidR="00574424" w:rsidRPr="00BB7876">
        <w:t xml:space="preserve">wyniósł </w:t>
      </w:r>
      <w:r w:rsidR="007D0A1D" w:rsidRPr="00BB7876">
        <w:t>8,4</w:t>
      </w:r>
      <w:r w:rsidR="00976318" w:rsidRPr="00BB7876">
        <w:t xml:space="preserve"> </w:t>
      </w:r>
      <w:r w:rsidR="007D0A1D" w:rsidRPr="00BB7876">
        <w:t>miesięcy</w:t>
      </w:r>
      <w:r w:rsidR="00926536" w:rsidRPr="00BB7876">
        <w:t>, tj.</w:t>
      </w:r>
      <w:r w:rsidR="00976318" w:rsidRPr="00BB7876">
        <w:t xml:space="preserve"> o </w:t>
      </w:r>
      <w:r w:rsidR="007D0A1D" w:rsidRPr="00BB7876">
        <w:t>4,4</w:t>
      </w:r>
      <w:r w:rsidR="00574424" w:rsidRPr="00BB7876">
        <w:t xml:space="preserve"> </w:t>
      </w:r>
      <w:r w:rsidR="00D753CA" w:rsidRPr="00BB7876">
        <w:rPr>
          <w:spacing w:val="-2"/>
        </w:rPr>
        <w:t>miesi</w:t>
      </w:r>
      <w:r w:rsidR="00F1734D" w:rsidRPr="00BB7876">
        <w:rPr>
          <w:spacing w:val="-2"/>
        </w:rPr>
        <w:t>ąc</w:t>
      </w:r>
      <w:r w:rsidR="007D0A1D" w:rsidRPr="00BB7876">
        <w:rPr>
          <w:spacing w:val="-2"/>
        </w:rPr>
        <w:t>e</w:t>
      </w:r>
      <w:r w:rsidR="00126940" w:rsidRPr="00BB7876">
        <w:rPr>
          <w:spacing w:val="-2"/>
        </w:rPr>
        <w:t xml:space="preserve"> </w:t>
      </w:r>
      <w:r w:rsidR="007D0A1D" w:rsidRPr="00BB7876">
        <w:rPr>
          <w:spacing w:val="-2"/>
        </w:rPr>
        <w:t>krócej</w:t>
      </w:r>
      <w:r w:rsidR="00FF7741" w:rsidRPr="00BB7876">
        <w:rPr>
          <w:spacing w:val="-2"/>
        </w:rPr>
        <w:t xml:space="preserve"> niż w </w:t>
      </w:r>
      <w:r w:rsidR="007D0A1D" w:rsidRPr="00BB7876">
        <w:rPr>
          <w:spacing w:val="-2"/>
        </w:rPr>
        <w:t>4</w:t>
      </w:r>
      <w:r w:rsidR="00FF7741" w:rsidRPr="00BB7876">
        <w:rPr>
          <w:spacing w:val="-2"/>
        </w:rPr>
        <w:t xml:space="preserve"> kwartale </w:t>
      </w:r>
      <w:r w:rsidR="00B20C11" w:rsidRPr="00BB7876">
        <w:rPr>
          <w:spacing w:val="-2"/>
        </w:rPr>
        <w:t>2024</w:t>
      </w:r>
      <w:r w:rsidR="00FF7741" w:rsidRPr="00BB7876">
        <w:rPr>
          <w:spacing w:val="-2"/>
        </w:rPr>
        <w:t xml:space="preserve"> r.</w:t>
      </w:r>
      <w:r w:rsidR="001C39AE" w:rsidRPr="00BB7876">
        <w:rPr>
          <w:spacing w:val="-2"/>
        </w:rPr>
        <w:t>, ale</w:t>
      </w:r>
      <w:r w:rsidR="00976318" w:rsidRPr="00BB7876">
        <w:rPr>
          <w:spacing w:val="-2"/>
        </w:rPr>
        <w:t xml:space="preserve"> </w:t>
      </w:r>
      <w:r w:rsidR="00BB5963" w:rsidRPr="00BB7876">
        <w:rPr>
          <w:spacing w:val="-2"/>
        </w:rPr>
        <w:t xml:space="preserve">o </w:t>
      </w:r>
      <w:r w:rsidR="007D0A1D" w:rsidRPr="00BB7876">
        <w:rPr>
          <w:spacing w:val="-2"/>
        </w:rPr>
        <w:t>1,8</w:t>
      </w:r>
      <w:r w:rsidR="00574424" w:rsidRPr="00BB7876">
        <w:rPr>
          <w:spacing w:val="-2"/>
        </w:rPr>
        <w:t xml:space="preserve"> </w:t>
      </w:r>
      <w:r w:rsidR="00B20C11" w:rsidRPr="00BB7876">
        <w:rPr>
          <w:spacing w:val="-2"/>
        </w:rPr>
        <w:t>mies</w:t>
      </w:r>
      <w:r w:rsidR="00F1734D" w:rsidRPr="00BB7876">
        <w:rPr>
          <w:spacing w:val="-2"/>
        </w:rPr>
        <w:t>iąc</w:t>
      </w:r>
      <w:r w:rsidR="005E440A" w:rsidRPr="00BB7876">
        <w:rPr>
          <w:spacing w:val="-2"/>
        </w:rPr>
        <w:t>a</w:t>
      </w:r>
      <w:r w:rsidR="00CD1DAE" w:rsidRPr="00BB7876">
        <w:rPr>
          <w:spacing w:val="-2"/>
        </w:rPr>
        <w:t xml:space="preserve"> </w:t>
      </w:r>
      <w:r w:rsidR="00F1734D" w:rsidRPr="00BB7876">
        <w:rPr>
          <w:spacing w:val="-2"/>
        </w:rPr>
        <w:t>dłużej</w:t>
      </w:r>
      <w:r w:rsidR="00126940" w:rsidRPr="00BB7876">
        <w:rPr>
          <w:spacing w:val="-2"/>
        </w:rPr>
        <w:t xml:space="preserve"> </w:t>
      </w:r>
      <w:r w:rsidR="00574424" w:rsidRPr="00BB7876">
        <w:rPr>
          <w:spacing w:val="-2"/>
        </w:rPr>
        <w:t xml:space="preserve">w porównaniu z poprzednim </w:t>
      </w:r>
      <w:r w:rsidR="00574424" w:rsidRPr="00BB7876">
        <w:t>k</w:t>
      </w:r>
      <w:r w:rsidR="00574424" w:rsidRPr="00BB7876">
        <w:rPr>
          <w:spacing w:val="-2"/>
        </w:rPr>
        <w:t>wartałem.</w:t>
      </w:r>
      <w:r w:rsidR="0040105B" w:rsidRPr="00BB7876">
        <w:rPr>
          <w:spacing w:val="-2"/>
        </w:rPr>
        <w:t xml:space="preserve"> </w:t>
      </w:r>
      <w:r w:rsidRPr="00BB7876">
        <w:rPr>
          <w:spacing w:val="-2"/>
        </w:rPr>
        <w:t>Średni czas poszukiwania pracy przez bezrobotnych mężczyzn wyn</w:t>
      </w:r>
      <w:r w:rsidR="00570B4F" w:rsidRPr="00BB7876">
        <w:rPr>
          <w:spacing w:val="-2"/>
        </w:rPr>
        <w:t>iós</w:t>
      </w:r>
      <w:r w:rsidRPr="00BB7876">
        <w:rPr>
          <w:spacing w:val="-2"/>
        </w:rPr>
        <w:t xml:space="preserve">ł </w:t>
      </w:r>
      <w:r w:rsidR="007D0A1D" w:rsidRPr="00BB7876">
        <w:rPr>
          <w:spacing w:val="-2"/>
        </w:rPr>
        <w:t>9,5</w:t>
      </w:r>
      <w:r w:rsidRPr="00BB7876">
        <w:rPr>
          <w:spacing w:val="-2"/>
        </w:rPr>
        <w:t xml:space="preserve"> </w:t>
      </w:r>
      <w:r w:rsidR="0062024B" w:rsidRPr="00BB7876">
        <w:rPr>
          <w:spacing w:val="-2"/>
        </w:rPr>
        <w:t>miesi</w:t>
      </w:r>
      <w:r w:rsidR="007D0A1D" w:rsidRPr="00BB7876">
        <w:rPr>
          <w:spacing w:val="-2"/>
        </w:rPr>
        <w:t>ęcy</w:t>
      </w:r>
      <w:r w:rsidRPr="00362236">
        <w:t xml:space="preserve">, a przez bezrobotne kobiety </w:t>
      </w:r>
      <w:r w:rsidRPr="00362236">
        <w:rPr>
          <w:spacing w:val="-6"/>
        </w:rPr>
        <w:t>–</w:t>
      </w:r>
      <w:r w:rsidRPr="00362236">
        <w:t xml:space="preserve"> </w:t>
      </w:r>
      <w:r w:rsidR="007D0A1D" w:rsidRPr="00362236">
        <w:t>8,4</w:t>
      </w:r>
      <w:r w:rsidR="00E8461D" w:rsidRPr="00362236">
        <w:t xml:space="preserve"> </w:t>
      </w:r>
      <w:r w:rsidR="00F1734D" w:rsidRPr="00362236">
        <w:t>miesi</w:t>
      </w:r>
      <w:r w:rsidR="008350BB" w:rsidRPr="00362236">
        <w:t>ąca</w:t>
      </w:r>
      <w:r w:rsidRPr="00362236">
        <w:t xml:space="preserve">. Na wsi i w miastach bezrobotni poszukiwali pracy odpowiednio przez </w:t>
      </w:r>
      <w:r w:rsidR="007D0A1D" w:rsidRPr="00362236">
        <w:t>7,6</w:t>
      </w:r>
      <w:r w:rsidRPr="00362236">
        <w:t xml:space="preserve"> i </w:t>
      </w:r>
      <w:r w:rsidR="007D0A1D" w:rsidRPr="00362236">
        <w:t>10,1</w:t>
      </w:r>
      <w:r w:rsidRPr="00362236">
        <w:t xml:space="preserve"> </w:t>
      </w:r>
      <w:r w:rsidR="007D0A1D" w:rsidRPr="00362236">
        <w:t>miesięcy</w:t>
      </w:r>
      <w:r w:rsidRPr="00362236">
        <w:t xml:space="preserve">. </w:t>
      </w:r>
    </w:p>
    <w:p w14:paraId="697DE950" w14:textId="1B452470" w:rsidR="00FE1485" w:rsidRPr="00362236" w:rsidRDefault="00325BD0" w:rsidP="00BB7876">
      <w:r w:rsidRPr="00362236">
        <w:t>S</w:t>
      </w:r>
      <w:r w:rsidRPr="00BB7876">
        <w:rPr>
          <w:spacing w:val="-2"/>
        </w:rPr>
        <w:t xml:space="preserve">topa bezrobocia </w:t>
      </w:r>
      <w:r w:rsidR="004E67E0" w:rsidRPr="00BB7876">
        <w:rPr>
          <w:spacing w:val="-2"/>
        </w:rPr>
        <w:t>zwiększyła</w:t>
      </w:r>
      <w:r w:rsidR="008F31BE" w:rsidRPr="00BB7876">
        <w:rPr>
          <w:spacing w:val="-2"/>
        </w:rPr>
        <w:t xml:space="preserve"> się </w:t>
      </w:r>
      <w:r w:rsidR="003E438F" w:rsidRPr="00BB7876">
        <w:rPr>
          <w:spacing w:val="-2"/>
        </w:rPr>
        <w:t xml:space="preserve">w porównaniu z </w:t>
      </w:r>
      <w:r w:rsidR="004E67E0" w:rsidRPr="00BB7876">
        <w:rPr>
          <w:spacing w:val="-2"/>
        </w:rPr>
        <w:t>4</w:t>
      </w:r>
      <w:r w:rsidR="003E438F" w:rsidRPr="00BB7876">
        <w:rPr>
          <w:spacing w:val="-2"/>
        </w:rPr>
        <w:t xml:space="preserve"> </w:t>
      </w:r>
      <w:r w:rsidR="00181534" w:rsidRPr="00BB7876">
        <w:rPr>
          <w:spacing w:val="-2"/>
        </w:rPr>
        <w:t xml:space="preserve">kwartałem </w:t>
      </w:r>
      <w:r w:rsidR="00E76ABE" w:rsidRPr="00BB7876">
        <w:rPr>
          <w:spacing w:val="-2"/>
        </w:rPr>
        <w:t>2024</w:t>
      </w:r>
      <w:r w:rsidR="00181534" w:rsidRPr="00BB7876">
        <w:rPr>
          <w:spacing w:val="-2"/>
        </w:rPr>
        <w:t xml:space="preserve"> r.</w:t>
      </w:r>
      <w:r w:rsidR="00F1734D" w:rsidRPr="00BB7876">
        <w:rPr>
          <w:spacing w:val="-2"/>
        </w:rPr>
        <w:t xml:space="preserve"> </w:t>
      </w:r>
      <w:r w:rsidR="004E67E0" w:rsidRPr="00BB7876">
        <w:rPr>
          <w:spacing w:val="-2"/>
        </w:rPr>
        <w:t>o 0,6 p. proc. oraz wobec</w:t>
      </w:r>
      <w:r w:rsidR="004E67E0" w:rsidRPr="00362236">
        <w:t xml:space="preserve"> poprzedniego kwartału o 0,5 p. proc</w:t>
      </w:r>
      <w:r w:rsidR="00AD254E">
        <w:t>.</w:t>
      </w:r>
      <w:r w:rsidR="004E67E0" w:rsidRPr="00362236">
        <w:t xml:space="preserve"> kształtując się na poziomie 2,8%. </w:t>
      </w:r>
      <w:r w:rsidR="009F499F" w:rsidRPr="00362236">
        <w:t>Wśród osób w</w:t>
      </w:r>
      <w:r w:rsidR="00105F8E" w:rsidRPr="00362236">
        <w:t xml:space="preserve"> </w:t>
      </w:r>
      <w:r w:rsidR="009F499F" w:rsidRPr="00362236">
        <w:t xml:space="preserve">wieku </w:t>
      </w:r>
      <w:r w:rsidR="009F499F" w:rsidRPr="00362236">
        <w:rPr>
          <w:spacing w:val="-4"/>
        </w:rPr>
        <w:t xml:space="preserve">produkcyjnym wskaźnik ten wyniósł </w:t>
      </w:r>
      <w:r w:rsidR="004E67E0" w:rsidRPr="00362236">
        <w:rPr>
          <w:spacing w:val="-4"/>
        </w:rPr>
        <w:t>2,8</w:t>
      </w:r>
      <w:r w:rsidR="009F499F" w:rsidRPr="00362236">
        <w:rPr>
          <w:spacing w:val="-4"/>
        </w:rPr>
        <w:t xml:space="preserve">% </w:t>
      </w:r>
      <w:r w:rsidR="000C18BE" w:rsidRPr="00362236">
        <w:rPr>
          <w:spacing w:val="-4"/>
        </w:rPr>
        <w:t>(</w:t>
      </w:r>
      <w:r w:rsidR="009F499F" w:rsidRPr="00362236">
        <w:rPr>
          <w:spacing w:val="-4"/>
        </w:rPr>
        <w:t xml:space="preserve">wobec </w:t>
      </w:r>
      <w:r w:rsidR="004E67E0" w:rsidRPr="00362236">
        <w:rPr>
          <w:spacing w:val="-4"/>
        </w:rPr>
        <w:t>2,3</w:t>
      </w:r>
      <w:r w:rsidR="003E438F" w:rsidRPr="00362236">
        <w:rPr>
          <w:spacing w:val="-4"/>
        </w:rPr>
        <w:t xml:space="preserve">% w </w:t>
      </w:r>
      <w:r w:rsidR="004E67E0" w:rsidRPr="00362236">
        <w:rPr>
          <w:spacing w:val="-4"/>
        </w:rPr>
        <w:t>4</w:t>
      </w:r>
      <w:r w:rsidR="003E438F" w:rsidRPr="00362236">
        <w:rPr>
          <w:spacing w:val="-4"/>
        </w:rPr>
        <w:t xml:space="preserve"> kwartale </w:t>
      </w:r>
      <w:r w:rsidR="00E76ABE" w:rsidRPr="00362236">
        <w:rPr>
          <w:spacing w:val="-4"/>
        </w:rPr>
        <w:t>2024</w:t>
      </w:r>
      <w:r w:rsidR="003E438F" w:rsidRPr="00362236">
        <w:rPr>
          <w:spacing w:val="-4"/>
        </w:rPr>
        <w:t xml:space="preserve"> r. </w:t>
      </w:r>
      <w:r w:rsidR="00F1734D" w:rsidRPr="00362236">
        <w:rPr>
          <w:spacing w:val="-4"/>
        </w:rPr>
        <w:t xml:space="preserve">i </w:t>
      </w:r>
      <w:r w:rsidR="004E67E0" w:rsidRPr="00362236">
        <w:rPr>
          <w:spacing w:val="-4"/>
        </w:rPr>
        <w:t xml:space="preserve">2,4% </w:t>
      </w:r>
      <w:r w:rsidR="00F1734D" w:rsidRPr="00362236">
        <w:rPr>
          <w:spacing w:val="-4"/>
        </w:rPr>
        <w:t xml:space="preserve">w </w:t>
      </w:r>
      <w:r w:rsidR="004E67E0" w:rsidRPr="00362236">
        <w:rPr>
          <w:spacing w:val="-4"/>
        </w:rPr>
        <w:t>3</w:t>
      </w:r>
      <w:r w:rsidR="009F499F" w:rsidRPr="00362236">
        <w:rPr>
          <w:spacing w:val="-4"/>
        </w:rPr>
        <w:t xml:space="preserve"> kwartale </w:t>
      </w:r>
      <w:r w:rsidR="00F1734D" w:rsidRPr="00362236">
        <w:rPr>
          <w:spacing w:val="-4"/>
        </w:rPr>
        <w:t>2025</w:t>
      </w:r>
      <w:r w:rsidR="009F499F" w:rsidRPr="00362236">
        <w:rPr>
          <w:spacing w:val="-4"/>
        </w:rPr>
        <w:t xml:space="preserve"> r.</w:t>
      </w:r>
      <w:r w:rsidR="000C18BE" w:rsidRPr="00362236">
        <w:rPr>
          <w:spacing w:val="-4"/>
        </w:rPr>
        <w:t>).</w:t>
      </w:r>
    </w:p>
    <w:p w14:paraId="1E6C8379" w14:textId="2494852B" w:rsidR="00857010" w:rsidRPr="00BB7876" w:rsidRDefault="00857010" w:rsidP="00BB7876">
      <w:pPr>
        <w:pStyle w:val="tytuwykresu"/>
      </w:pPr>
      <w:r w:rsidRPr="00BB7876">
        <w:t xml:space="preserve">Wykres </w:t>
      </w:r>
      <w:r w:rsidR="00C74E63" w:rsidRPr="00BB7876">
        <w:t>3</w:t>
      </w:r>
      <w:r w:rsidRPr="00BB7876">
        <w:t>.   Stopa bezrobocia</w:t>
      </w:r>
      <w:r w:rsidR="00515B0C" w:rsidRPr="00BB7876">
        <w:t xml:space="preserve"> w </w:t>
      </w:r>
      <w:r w:rsidR="00BB65F1" w:rsidRPr="00BB7876">
        <w:t>4</w:t>
      </w:r>
      <w:r w:rsidR="00515B0C" w:rsidRPr="00BB7876">
        <w:t xml:space="preserve"> kwartale </w:t>
      </w:r>
      <w:r w:rsidR="0090752F" w:rsidRPr="00BB7876">
        <w:t>2025</w:t>
      </w:r>
      <w:r w:rsidR="00515B0C" w:rsidRPr="00BB7876">
        <w:t xml:space="preserve"> r.</w:t>
      </w:r>
    </w:p>
    <w:p w14:paraId="1E3BD0D7" w14:textId="19C6D305" w:rsidR="00E013BB" w:rsidRDefault="00E013BB" w:rsidP="00E013BB">
      <w:pPr>
        <w:pStyle w:val="Brakstyluakapitowego"/>
        <w:jc w:val="center"/>
      </w:pPr>
      <w:r>
        <w:rPr>
          <w:noProof/>
        </w:rPr>
        <w:drawing>
          <wp:inline distT="0" distB="0" distL="0" distR="0" wp14:anchorId="7B9A19EA" wp14:editId="2E3FBF67">
            <wp:extent cx="4647566" cy="2124000"/>
            <wp:effectExtent l="0" t="0" r="635" b="0"/>
            <wp:docPr id="27" name="Obraz 27" descr="Wykres 3 Wykres słupkowy&#10;&#10;Wartości dla województwa opisane w tekście. Stopa bezrobocia w Polsce wyniosła 3,2%. Dla mężczyzn wskaźnik ten osiągnął poziom 3,0%, w populacji kobiet – 3,4%, w miastach – 3,0%, a na wsi – 3,3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3 Wykres słupkowy&#10;&#10;Wartości dla województwa opisane w tekście. Stopa bezrobocia w Polsce wyniosła 3,2%. Dla mężczyzn wskaźnik ten osiągnął poziom 3,0%, w populacji kobiet – 3,4%, w miastach – 3,0%, a na wsi – 3,3%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7566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C2734" w14:textId="77777777" w:rsidR="002C0FA9" w:rsidRDefault="002C0FA9" w:rsidP="002455EE"/>
    <w:p w14:paraId="6F98C397" w14:textId="77777777" w:rsidR="00C66386" w:rsidRPr="00362236" w:rsidRDefault="00F306AF">
      <w:pPr>
        <w:rPr>
          <w:color w:val="auto"/>
        </w:rPr>
      </w:pPr>
      <w:r w:rsidRPr="00362236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Uzyskane z </w:t>
      </w:r>
      <w:r w:rsidRPr="00362236">
        <w:rPr>
          <w:color w:val="auto"/>
        </w:rPr>
        <w:t>badania BAEL informacje o skali bezrobocia wskazują na znaczne zróżnicowanie tego wskaźnika według</w:t>
      </w:r>
      <w:r w:rsidRPr="00362236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 cech demograficznych i miejsca zamieszkania osób bezrobotnych</w:t>
      </w:r>
      <w:r w:rsidR="00C66386" w:rsidRPr="00362236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>:</w:t>
      </w:r>
    </w:p>
    <w:p w14:paraId="52945F8E" w14:textId="0F4CBC76" w:rsidR="00C66386" w:rsidRPr="00362236" w:rsidRDefault="00F306AF" w:rsidP="00333D3E">
      <w:pPr>
        <w:pStyle w:val="Akapitzlist"/>
        <w:numPr>
          <w:ilvl w:val="0"/>
          <w:numId w:val="33"/>
        </w:numPr>
        <w:spacing w:before="60"/>
        <w:ind w:left="425" w:hanging="425"/>
        <w:contextualSpacing w:val="0"/>
        <w:rPr>
          <w:color w:val="auto"/>
        </w:rPr>
      </w:pP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stopa bezrobocia dla mężczyzn wyniosła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2,0</w:t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% i była </w:t>
      </w:r>
      <w:r w:rsidR="00C33E6A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0,8</w:t>
      </w:r>
      <w:r w:rsidR="004154E4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p. proc.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wyższa</w:t>
      </w:r>
      <w:r w:rsidR="004D1503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niż w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4</w:t>
      </w:r>
      <w:r w:rsidR="00C33E6A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BB5963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kwartale</w:t>
      </w:r>
      <w:r w:rsidR="00BB5963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2024</w:t>
      </w:r>
      <w:r w:rsidR="00BB5963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r. oraz</w:t>
      </w:r>
      <w:r w:rsidR="00C33E6A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o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0,3</w:t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p. proc.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wyższa</w:t>
      </w:r>
      <w:r w:rsidR="007F4C32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0C18BE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wobec </w:t>
      </w:r>
      <w:r w:rsidR="00E76ABE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poprzedniego</w:t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kwartału</w:t>
      </w:r>
      <w:r w:rsidR="00C33E6A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  <w:r w:rsidR="0092653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dla kobiet wskaźnik ten</w:t>
      </w:r>
      <w:r w:rsidR="000740BA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o</w:t>
      </w:r>
      <w:r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siągnął poziom </w:t>
      </w:r>
      <w:r w:rsidR="007C16BF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3,8</w:t>
      </w:r>
      <w:r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%</w:t>
      </w:r>
      <w:r w:rsidR="003D2150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, </w:t>
      </w:r>
      <w:r w:rsidR="00FC1E50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tj.</w:t>
      </w:r>
      <w:r w:rsidR="00746B90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0C18BE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więcej </w:t>
      </w:r>
      <w:r w:rsidR="002A2B1F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o </w:t>
      </w:r>
      <w:r w:rsidR="007C16BF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0,1</w:t>
      </w:r>
      <w:r w:rsidR="00746B90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p. proc</w:t>
      </w:r>
      <w:r w:rsidR="000C18BE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.</w:t>
      </w:r>
      <w:r w:rsidR="00FC1E50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wobec </w:t>
      </w:r>
      <w:r w:rsidR="007C16BF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4</w:t>
      </w:r>
      <w:r w:rsidR="00FC1E50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523CA8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kwartału 2024 r.</w:t>
      </w:r>
      <w:r w:rsidR="005E440A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i o </w:t>
      </w:r>
      <w:r w:rsidR="007C16BF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0,8</w:t>
      </w:r>
      <w:r w:rsidR="005E440A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p. proc.</w:t>
      </w:r>
      <w:r w:rsidR="00523CA8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AD254E" w:rsidRPr="00894D20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więcej</w:t>
      </w:r>
      <w:r w:rsidR="00AD254E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FC1E50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wobec </w:t>
      </w:r>
      <w:r w:rsidR="007C16BF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3</w:t>
      </w:r>
      <w:r w:rsidR="00FC1E50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kwartału</w:t>
      </w:r>
      <w:r w:rsidR="00926536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523CA8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2025</w:t>
      </w:r>
      <w:r w:rsidR="00926536" w:rsidRPr="00362236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r.</w:t>
      </w:r>
      <w:r w:rsidR="002A2B1F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</w:p>
    <w:p w14:paraId="2122B36A" w14:textId="7B12AC35" w:rsidR="00740ECF" w:rsidRPr="00362236" w:rsidRDefault="00092CDA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362236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3F4A768" wp14:editId="417DBB93">
                <wp:simplePos x="0" y="0"/>
                <wp:positionH relativeFrom="column">
                  <wp:posOffset>5212080</wp:posOffset>
                </wp:positionH>
                <wp:positionV relativeFrom="paragraph">
                  <wp:posOffset>505460</wp:posOffset>
                </wp:positionV>
                <wp:extent cx="1875790" cy="746125"/>
                <wp:effectExtent l="0" t="0" r="0" b="0"/>
                <wp:wrapTight wrapText="bothSides">
                  <wp:wrapPolygon edited="0">
                    <wp:start x="658" y="0"/>
                    <wp:lineTo x="658" y="20957"/>
                    <wp:lineTo x="20840" y="20957"/>
                    <wp:lineTo x="20840" y="0"/>
                    <wp:lineTo x="658" y="0"/>
                  </wp:wrapPolygon>
                </wp:wrapTight>
                <wp:docPr id="6" name="Pole tekstowe 6" descr="Najwyższą stopę bezrobocia odnotowano wśród osób w grupie wieku 15–24 lata (15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5B038" w14:textId="1D606E97" w:rsidR="00E14F47" w:rsidRPr="004E1478" w:rsidRDefault="00E14F47" w:rsidP="004E1478">
                            <w:pPr>
                              <w:pStyle w:val="tekstzboku"/>
                            </w:pPr>
                            <w:r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Najwyższą stopę bezrobocia </w:t>
                            </w:r>
                            <w:r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>odnot</w:t>
                            </w:r>
                            <w:r w:rsidRPr="004E1478">
                              <w:rPr>
                                <w:rFonts w:eastAsiaTheme="majorEastAsia"/>
                              </w:rPr>
                              <w:t>owano</w:t>
                            </w:r>
                            <w:r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wśród osób </w:t>
                            </w:r>
                            <w:r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 xml:space="preserve">w grupie wieku </w:t>
                            </w:r>
                            <w:r w:rsidR="00F32006"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15</w:t>
                            </w:r>
                            <w:r w:rsidR="00894D20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–</w:t>
                            </w:r>
                            <w:r w:rsidR="00F32006"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24</w:t>
                            </w:r>
                            <w:r w:rsidRPr="004E1478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lata </w:t>
                            </w:r>
                            <w:r w:rsidRPr="004E1478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(</w:t>
                            </w:r>
                            <w:r w:rsidR="00F32006" w:rsidRPr="004E1478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15,0</w:t>
                            </w:r>
                            <w:r w:rsidRPr="004E1478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4A768" id="Pole tekstowe 6" o:spid="_x0000_s1032" type="#_x0000_t202" alt="Najwyższą stopę bezrobocia odnotowano wśród osób w grupie wieku 15–24 lata (15,0%)&#10;" style="position:absolute;left:0;text-align:left;margin-left:410.4pt;margin-top:39.8pt;width:147.7pt;height:58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" filled="f" stroked="f">
                <v:textbox>
                  <w:txbxContent>
                    <w:p w14:paraId="0245B038" w14:textId="1D606E97" w:rsidR="00E14F47" w:rsidRPr="004E1478" w:rsidRDefault="00E14F47" w:rsidP="004E1478">
                      <w:pPr>
                        <w:pStyle w:val="tekstzboku"/>
                      </w:pPr>
                      <w:r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Najwyższą stopę bezrobocia </w:t>
                      </w:r>
                      <w:r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>odnot</w:t>
                      </w:r>
                      <w:r w:rsidRPr="004E1478">
                        <w:rPr>
                          <w:rFonts w:eastAsiaTheme="majorEastAsia"/>
                        </w:rPr>
                        <w:t>owano</w:t>
                      </w:r>
                      <w:r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wśród osób </w:t>
                      </w:r>
                      <w:r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 xml:space="preserve">w grupie wieku </w:t>
                      </w:r>
                      <w:r w:rsidR="00F32006"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15</w:t>
                      </w:r>
                      <w:r w:rsidR="00894D20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–</w:t>
                      </w:r>
                      <w:r w:rsidR="00F32006"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24</w:t>
                      </w:r>
                      <w:r w:rsidRPr="004E1478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lata </w:t>
                      </w:r>
                      <w:r w:rsidRPr="004E1478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(</w:t>
                      </w:r>
                      <w:r w:rsidR="00F32006" w:rsidRPr="004E1478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15,0</w:t>
                      </w:r>
                      <w:r w:rsidRPr="004E1478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stopa bezrobocia w miastach osiągnęła poziom </w:t>
      </w:r>
      <w:r w:rsidR="007C16BF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1,5</w: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(</w:t>
      </w:r>
      <w:r w:rsidR="00534971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o</w:t>
      </w:r>
      <w:r w:rsidR="00CD3E12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0,2</w:t>
      </w:r>
      <w:r w:rsidR="00CD3E12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p. proc.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wyższy</w:t>
      </w:r>
      <w:r w:rsidR="00A064D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niż w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4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kwartale </w:t>
      </w:r>
      <w:r w:rsidR="003A0A2D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2024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r. i </w:t>
      </w:r>
      <w:r w:rsidR="00534971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o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0,2</w:t>
      </w:r>
      <w:r w:rsidR="001C541D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p. proc.</w: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</w:t>
      </w:r>
      <w:r w:rsidR="00523CA8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niższy</w:t>
      </w:r>
      <w:r w:rsidR="00534971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niż </w: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 poprzednim kwartale), a na wsi </w:t>
      </w:r>
      <w:r w:rsidR="00F306AF" w:rsidRPr="00362236">
        <w:rPr>
          <w:color w:val="auto"/>
          <w:spacing w:val="-2"/>
        </w:rPr>
        <w:t xml:space="preserve">–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6,0</w: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 (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wobec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4,2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4</w:t>
      </w:r>
      <w:r w:rsidR="004154E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kwartale </w:t>
      </w:r>
      <w:r w:rsidR="003A0A2D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2024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 i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3,6</w: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3</w:t>
      </w:r>
      <w:r w:rsidR="009E6D54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523CA8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="00035140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</w:t>
      </w:r>
      <w:r w:rsidR="00F306AF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)</w:t>
      </w:r>
      <w:r w:rsidR="00C6638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4B49A167" w14:textId="01C99E4A" w:rsidR="00FD6CA1" w:rsidRPr="00362236" w:rsidRDefault="00FD6CA1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najwyższą stopę bezrobocia odnotowano w grupie </w:t>
      </w:r>
      <w:r w:rsidR="00F82182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osób w </w:t>
      </w:r>
      <w:r w:rsidR="009B32D3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wieku 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15</w:t>
      </w:r>
      <w:r w:rsidR="00894D20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24</w:t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lata (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15,0</w:t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%), </w:t>
      </w:r>
      <w:r w:rsidR="00894D20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br/>
      </w:r>
      <w:r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a najniższą </w:t>
      </w:r>
      <w:r w:rsidR="00D91933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F82182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wśród </w:t>
      </w:r>
      <w:r w:rsidR="004D1503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osób w wieku 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55</w:t>
      </w:r>
      <w:r w:rsidR="00894D20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89</w:t>
      </w:r>
      <w:r w:rsidR="00864555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746B90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lat</w:t>
      </w:r>
      <w:r w:rsidR="008350BB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a</w:t>
      </w:r>
      <w:r w:rsidR="001660FA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1C541D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(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1,4</w:t>
      </w:r>
      <w:r w:rsidR="00534971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%);</w:t>
      </w:r>
    </w:p>
    <w:p w14:paraId="62C1D996" w14:textId="177F5D11" w:rsidR="00C66386" w:rsidRPr="00362236" w:rsidRDefault="00F306AF" w:rsidP="004561B7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najwyższą stopę bezrobocia odnotowano w grupie osób z wykształceniem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zasadniczym zawodowym/branżowym </w:t>
      </w:r>
      <w:r w:rsidR="004D1503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(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7,4</w:t>
      </w:r>
      <w:r w:rsidR="004D1503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864555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. </w:t>
      </w:r>
      <w:r w:rsidR="00671F7F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Wśród bezrobotnych o wykształceniu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gimnazjalnym </w:t>
      </w:r>
      <w:r w:rsidR="00894D20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i niższym stopa bezrobocia ukształtowała się na poziomie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5,3%,</w:t>
      </w:r>
      <w:r w:rsidR="00F3200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523CA8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średnim ogólnokształcącym </w:t>
      </w:r>
      <w:r w:rsidR="0079021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79021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3,9</w:t>
      </w:r>
      <w:r w:rsidR="00E92553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%, </w:t>
      </w:r>
      <w:r w:rsidR="003A0A2D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policealnym i średnim zawodowym </w:t>
      </w:r>
      <w:r w:rsidR="003A0A2D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1,3</w:t>
      </w:r>
      <w:r w:rsidR="009B7C1D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%. </w:t>
      </w:r>
      <w:r w:rsidR="00534971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Najniższy wskaźnik d</w:t>
      </w:r>
      <w:r w:rsidR="00D47A57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otyczył osób </w:t>
      </w:r>
      <w:r w:rsidR="00FF7741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 wykształceniem </w:t>
      </w:r>
      <w:r w:rsidR="00534971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wyższym </w:t>
      </w:r>
      <w:r w:rsidR="00172F26" w:rsidRPr="00362236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(</w:t>
      </w:r>
      <w:r w:rsidR="00F3200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0,6</w:t>
      </w:r>
      <w:r w:rsidR="00534971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172F26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)</w:t>
      </w:r>
      <w:r w:rsidR="00E761D9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.</w:t>
      </w:r>
    </w:p>
    <w:p w14:paraId="41C54248" w14:textId="3B042DB2" w:rsidR="007601B7" w:rsidRPr="00362236" w:rsidRDefault="00833500" w:rsidP="007601B7">
      <w:pPr>
        <w:pStyle w:val="Nagwek1"/>
        <w:rPr>
          <w:color w:val="auto"/>
        </w:rPr>
      </w:pPr>
      <w:r w:rsidRPr="00362236">
        <w:rPr>
          <w:noProof/>
          <w:color w:val="auto"/>
          <w:spacing w:val="-4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18E6956" wp14:editId="0E402C8D">
                <wp:simplePos x="0" y="0"/>
                <wp:positionH relativeFrom="page">
                  <wp:posOffset>5691810</wp:posOffset>
                </wp:positionH>
                <wp:positionV relativeFrom="page">
                  <wp:posOffset>706907</wp:posOffset>
                </wp:positionV>
                <wp:extent cx="1861185" cy="1052830"/>
                <wp:effectExtent l="0" t="0" r="0" b="0"/>
                <wp:wrapTight wrapText="bothSides">
                  <wp:wrapPolygon edited="0">
                    <wp:start x="663" y="0"/>
                    <wp:lineTo x="663" y="21105"/>
                    <wp:lineTo x="20782" y="21105"/>
                    <wp:lineTo x="20782" y="0"/>
                    <wp:lineTo x="663" y="0"/>
                  </wp:wrapPolygon>
                </wp:wrapTight>
                <wp:docPr id="15" name="Pole tekstowe 15" descr="Liczba osób biernych zawodowo zwiększyła się wobec 4 kwartału 2024 r. o 2,9%, a w porównaniu z 3 kwartałem 2025 r. spadła o 2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052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F3EAA" w14:textId="0ECCEE31" w:rsidR="00E14F47" w:rsidRPr="00833500" w:rsidRDefault="00E14F47" w:rsidP="00833500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833500">
                              <w:t xml:space="preserve">Liczba osób biernych zawodowo zwiększyła się wobec </w:t>
                            </w:r>
                            <w:r w:rsidR="00077B19" w:rsidRPr="00833500">
                              <w:t>4</w:t>
                            </w:r>
                            <w:r w:rsidRPr="00833500">
                              <w:t xml:space="preserve"> kwartału 2024 r. o </w:t>
                            </w:r>
                            <w:r w:rsidR="00077B19" w:rsidRPr="00833500">
                              <w:t>2,9</w:t>
                            </w:r>
                            <w:r w:rsidRPr="00833500">
                              <w:t xml:space="preserve">%, a w porównaniu </w:t>
                            </w:r>
                            <w:r w:rsidRPr="00833500">
                              <w:br/>
                              <w:t xml:space="preserve">z </w:t>
                            </w:r>
                            <w:r w:rsidR="00077B19" w:rsidRPr="00833500">
                              <w:t>3</w:t>
                            </w:r>
                            <w:r w:rsidRPr="00833500">
                              <w:t xml:space="preserve"> kwartałem </w:t>
                            </w:r>
                            <w:r w:rsidR="009B7C1D" w:rsidRPr="00833500">
                              <w:t>2025</w:t>
                            </w:r>
                            <w:r w:rsidRPr="00833500">
                              <w:t xml:space="preserve"> r.</w:t>
                            </w:r>
                            <w:r w:rsidR="009B7C1D" w:rsidRPr="00833500">
                              <w:t xml:space="preserve"> spadła</w:t>
                            </w:r>
                            <w:r w:rsidRPr="00833500">
                              <w:rPr>
                                <w:rStyle w:val="Numerstrony"/>
                                <w:rFonts w:ascii="Fira Sans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742C" w:rsidRPr="00833500">
                              <w:rPr>
                                <w:rStyle w:val="Numerstrony"/>
                                <w:rFonts w:ascii="Fira Sans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</w:r>
                            <w:r w:rsidRPr="00833500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o </w:t>
                            </w:r>
                            <w:r w:rsidR="00077B19" w:rsidRPr="00833500">
                              <w:rPr>
                                <w:rStyle w:val="Styl1Znak"/>
                                <w:bCs/>
                                <w:spacing w:val="0"/>
                              </w:rPr>
                              <w:t>2,2</w:t>
                            </w:r>
                            <w:r w:rsidRPr="00833500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6956" id="Pole tekstowe 15" o:spid="_x0000_s1033" type="#_x0000_t202" alt="Liczba osób biernych zawodowo zwiększyła się wobec 4 kwartału 2024 r. o 2,9%, a w porównaniu z 3 kwartałem 2025 r. spadła o 2,2%&#10;" style="position:absolute;margin-left:448.15pt;margin-top:55.65pt;width:146.55pt;height:82.9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" filled="f" stroked="f">
                <v:textbox>
                  <w:txbxContent>
                    <w:p w14:paraId="1E0F3EAA" w14:textId="0ECCEE31" w:rsidR="00E14F47" w:rsidRPr="00833500" w:rsidRDefault="00E14F47" w:rsidP="00833500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833500">
                        <w:t xml:space="preserve">Liczba osób biernych zawodowo zwiększyła się wobec </w:t>
                      </w:r>
                      <w:r w:rsidR="00077B19" w:rsidRPr="00833500">
                        <w:t>4</w:t>
                      </w:r>
                      <w:r w:rsidRPr="00833500">
                        <w:t xml:space="preserve"> kwartału 2024 r. o </w:t>
                      </w:r>
                      <w:r w:rsidR="00077B19" w:rsidRPr="00833500">
                        <w:t>2,9</w:t>
                      </w:r>
                      <w:r w:rsidRPr="00833500">
                        <w:t xml:space="preserve">%, a w porównaniu </w:t>
                      </w:r>
                      <w:r w:rsidRPr="00833500">
                        <w:br/>
                        <w:t xml:space="preserve">z </w:t>
                      </w:r>
                      <w:r w:rsidR="00077B19" w:rsidRPr="00833500">
                        <w:t>3</w:t>
                      </w:r>
                      <w:r w:rsidRPr="00833500">
                        <w:t xml:space="preserve"> kwartałem </w:t>
                      </w:r>
                      <w:r w:rsidR="009B7C1D" w:rsidRPr="00833500">
                        <w:t>2025</w:t>
                      </w:r>
                      <w:r w:rsidRPr="00833500">
                        <w:t xml:space="preserve"> r.</w:t>
                      </w:r>
                      <w:r w:rsidR="009B7C1D" w:rsidRPr="00833500">
                        <w:t xml:space="preserve"> spadła</w:t>
                      </w:r>
                      <w:r w:rsidRPr="00833500">
                        <w:rPr>
                          <w:rStyle w:val="Numerstrony"/>
                          <w:rFonts w:ascii="Fira Sans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</w:t>
                      </w:r>
                      <w:r w:rsidR="00B3742C" w:rsidRPr="00833500">
                        <w:rPr>
                          <w:rStyle w:val="Numerstrony"/>
                          <w:rFonts w:ascii="Fira Sans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</w:r>
                      <w:r w:rsidRPr="00833500">
                        <w:rPr>
                          <w:rStyle w:val="Styl1Znak"/>
                          <w:bCs/>
                          <w:spacing w:val="0"/>
                        </w:rPr>
                        <w:t xml:space="preserve">o </w:t>
                      </w:r>
                      <w:r w:rsidR="00077B19" w:rsidRPr="00833500">
                        <w:rPr>
                          <w:rStyle w:val="Styl1Znak"/>
                          <w:bCs/>
                          <w:spacing w:val="0"/>
                        </w:rPr>
                        <w:t>2,2</w:t>
                      </w:r>
                      <w:r w:rsidRPr="00833500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601B7" w:rsidRPr="00362236">
        <w:rPr>
          <w:color w:val="auto"/>
        </w:rPr>
        <w:t>Bierni zawodowo</w:t>
      </w:r>
    </w:p>
    <w:p w14:paraId="478CA87C" w14:textId="035DA80A" w:rsidR="00F306AF" w:rsidRPr="00362236" w:rsidRDefault="00F306AF" w:rsidP="00833500">
      <w:r w:rsidRPr="00362236">
        <w:t xml:space="preserve">W </w:t>
      </w:r>
      <w:r w:rsidR="00BB65F1" w:rsidRPr="00362236">
        <w:t>4</w:t>
      </w:r>
      <w:r w:rsidRPr="00362236">
        <w:t xml:space="preserve"> kwartale </w:t>
      </w:r>
      <w:r w:rsidR="0090752F" w:rsidRPr="00362236">
        <w:t>2025</w:t>
      </w:r>
      <w:r w:rsidRPr="00362236">
        <w:t xml:space="preserve"> r. liczba biernych zawodowo wyniosła </w:t>
      </w:r>
      <w:r w:rsidR="00077B19" w:rsidRPr="00362236">
        <w:t>571</w:t>
      </w:r>
      <w:r w:rsidRPr="00362236">
        <w:t xml:space="preserve"> tys. osób, w tym liczba biernych </w:t>
      </w:r>
      <w:r w:rsidRPr="00362236">
        <w:br/>
        <w:t xml:space="preserve">zawodowo kobiet – </w:t>
      </w:r>
      <w:r w:rsidR="00077B19" w:rsidRPr="00362236">
        <w:t>341</w:t>
      </w:r>
      <w:r w:rsidRPr="00362236">
        <w:t xml:space="preserve"> tys. W miastach odnotowano większą populację osób biernych zawodowo niż na wsi – </w:t>
      </w:r>
      <w:r w:rsidR="00077B19" w:rsidRPr="00362236">
        <w:t>385</w:t>
      </w:r>
      <w:r w:rsidR="00EA7919" w:rsidRPr="00362236">
        <w:t xml:space="preserve"> </w:t>
      </w:r>
      <w:r w:rsidRPr="00362236">
        <w:t xml:space="preserve">tys. </w:t>
      </w:r>
      <w:r w:rsidR="00001C50" w:rsidRPr="00362236">
        <w:t xml:space="preserve">osób </w:t>
      </w:r>
      <w:r w:rsidRPr="00362236">
        <w:t xml:space="preserve">wobec </w:t>
      </w:r>
      <w:r w:rsidR="00077B19" w:rsidRPr="00362236">
        <w:t>186</w:t>
      </w:r>
      <w:r w:rsidRPr="00362236">
        <w:t xml:space="preserve"> tys. </w:t>
      </w:r>
      <w:r w:rsidR="00001C50" w:rsidRPr="00362236">
        <w:t>osób.</w:t>
      </w:r>
    </w:p>
    <w:p w14:paraId="7A287F33" w14:textId="36204007" w:rsidR="00746187" w:rsidRPr="00362236" w:rsidRDefault="00F306AF" w:rsidP="00833500"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 </w:t>
      </w:r>
      <w:r w:rsidR="00077B19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4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701E53"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Pr="00362236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</w:t>
      </w:r>
      <w:r w:rsidRPr="00362236">
        <w:t xml:space="preserve">. pytania dotyczące przyczyn bierności zawodowej zadano respondentom w wieku 15–74 lata. W populacji liczącej </w:t>
      </w:r>
      <w:r w:rsidR="00D4260E" w:rsidRPr="00362236">
        <w:t>439</w:t>
      </w:r>
      <w:r w:rsidRPr="00362236">
        <w:t xml:space="preserve"> tys. osób jako główną przyczynę swojej bierności </w:t>
      </w:r>
      <w:r w:rsidR="00D4260E" w:rsidRPr="00362236">
        <w:t>52,8</w:t>
      </w:r>
      <w:r w:rsidRPr="00362236">
        <w:t>% osób podało emeryturę (częściej wskazywali ją mieszkańcy miast oraz kobiety). Kolejne powody bierności zawodowej to nauka i uzupełnianie kwalifikacji (</w:t>
      </w:r>
      <w:r w:rsidR="00D4260E" w:rsidRPr="00362236">
        <w:t>24,1</w:t>
      </w:r>
      <w:r w:rsidRPr="00362236">
        <w:t xml:space="preserve">%) oraz choroba, </w:t>
      </w:r>
      <w:r w:rsidR="00364680" w:rsidRPr="00362236">
        <w:br/>
      </w:r>
      <w:r w:rsidRPr="00362236">
        <w:t>niesprawność (</w:t>
      </w:r>
      <w:r w:rsidR="00D4260E" w:rsidRPr="00362236">
        <w:t>8,4</w:t>
      </w:r>
      <w:r w:rsidRPr="00362236">
        <w:t xml:space="preserve">%). Obowiązki rodzinne i związane z prowadzeniem domu wskazało </w:t>
      </w:r>
      <w:r w:rsidR="00D4260E" w:rsidRPr="00362236">
        <w:t>6,6</w:t>
      </w:r>
      <w:r w:rsidRPr="00362236">
        <w:t>% biernych zawodowo</w:t>
      </w:r>
      <w:r w:rsidR="00C22E02" w:rsidRPr="00362236">
        <w:t>.</w:t>
      </w:r>
      <w:r w:rsidRPr="00362236">
        <w:t xml:space="preserve"> </w:t>
      </w:r>
    </w:p>
    <w:p w14:paraId="7EA4C5C7" w14:textId="5729412B" w:rsidR="00857010" w:rsidRPr="00833500" w:rsidRDefault="00857010" w:rsidP="00833500">
      <w:pPr>
        <w:pStyle w:val="tytuwykresu"/>
      </w:pPr>
      <w:r w:rsidRPr="00833500">
        <w:t xml:space="preserve">Wykres </w:t>
      </w:r>
      <w:r w:rsidR="00E74D0A" w:rsidRPr="00833500">
        <w:t>4</w:t>
      </w:r>
      <w:r w:rsidRPr="00833500">
        <w:t xml:space="preserve">.   </w:t>
      </w:r>
      <w:r w:rsidR="00515B0C" w:rsidRPr="00833500">
        <w:t>Ludność w wieku 15</w:t>
      </w:r>
      <w:r w:rsidR="0045225D" w:rsidRPr="00833500">
        <w:t>–</w:t>
      </w:r>
      <w:r w:rsidR="00515B0C" w:rsidRPr="00833500">
        <w:t xml:space="preserve">89 lat według </w:t>
      </w:r>
      <w:r w:rsidR="000C7D12" w:rsidRPr="00833500">
        <w:t>kategorii wiekowych</w:t>
      </w:r>
      <w:r w:rsidR="00515B0C" w:rsidRPr="00833500">
        <w:t xml:space="preserve"> w </w:t>
      </w:r>
      <w:r w:rsidR="00BB65F1" w:rsidRPr="00833500">
        <w:t>4</w:t>
      </w:r>
      <w:r w:rsidR="004123A8" w:rsidRPr="00833500">
        <w:t xml:space="preserve"> </w:t>
      </w:r>
      <w:r w:rsidR="00515B0C" w:rsidRPr="00833500">
        <w:t xml:space="preserve">kwartale </w:t>
      </w:r>
      <w:r w:rsidR="0090752F" w:rsidRPr="00833500">
        <w:t>2025</w:t>
      </w:r>
      <w:r w:rsidR="00515B0C" w:rsidRPr="00833500">
        <w:t xml:space="preserve"> r.</w:t>
      </w:r>
    </w:p>
    <w:p w14:paraId="240753CC" w14:textId="7671AB14" w:rsidR="00E013BB" w:rsidRDefault="00E013BB" w:rsidP="00E013BB">
      <w:pPr>
        <w:pStyle w:val="Brakstyluakapitowego"/>
        <w:jc w:val="center"/>
      </w:pPr>
      <w:r>
        <w:rPr>
          <w:noProof/>
        </w:rPr>
        <w:drawing>
          <wp:inline distT="0" distB="0" distL="0" distR="0" wp14:anchorId="01BD2045" wp14:editId="56554C31">
            <wp:extent cx="4683262" cy="1534671"/>
            <wp:effectExtent l="0" t="0" r="3175" b="8890"/>
            <wp:docPr id="1" name="Obraz 1" descr="Wykres 4 Wykres słupkowy skumulowany – struktura&#10;&#10;Wśród ludności w wieku 15–89 lat największy odsetek stanowiły osoby w wieku 55–89 lat, wśród pracujących – w wieku 35–44 lata, a wśród bezrobotnych – w wieku 15–24. W populacji osób biernych zawodowo największy udział miały osoby w wieku 55–89 la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4 Wykres słupkowy skumulowany – struktura&#10;&#10;Wśród ludności w wieku 15–89 lat największy odsetek stanowiły osoby w wieku 55–89 lat, wśród pracujących – w wieku 35–44 lata, a wśród bezrobotnych – w wieku 15–24. W populacji osób biernych zawodowo największy udział miały osoby w wieku 55–89 lat.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3262" cy="153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B8C7C" w14:textId="77777777" w:rsidR="002C0FA9" w:rsidRDefault="002C0FA9" w:rsidP="006767A9"/>
    <w:p w14:paraId="07195EBF" w14:textId="30AC93AA" w:rsidR="00C905D6" w:rsidRPr="00935056" w:rsidRDefault="00C905D6" w:rsidP="00935056">
      <w:pPr>
        <w:pStyle w:val="tytuwykresu"/>
      </w:pPr>
      <w:r w:rsidRPr="00935056">
        <w:t xml:space="preserve">Wykres </w:t>
      </w:r>
      <w:r w:rsidR="00515B0C" w:rsidRPr="00935056">
        <w:t>5</w:t>
      </w:r>
      <w:r w:rsidR="00485FA9" w:rsidRPr="00935056">
        <w:t>.</w:t>
      </w:r>
      <w:r w:rsidRPr="00935056">
        <w:t xml:space="preserve">   </w:t>
      </w:r>
      <w:r w:rsidR="00F63248" w:rsidRPr="00935056">
        <w:t>Ludność w wieku 15</w:t>
      </w:r>
      <w:r w:rsidR="0045225D" w:rsidRPr="00935056">
        <w:t>–</w:t>
      </w:r>
      <w:r w:rsidR="00F63248" w:rsidRPr="00935056">
        <w:t xml:space="preserve">89 lat według wykształcenia w </w:t>
      </w:r>
      <w:r w:rsidR="00BB65F1" w:rsidRPr="00935056">
        <w:t>4</w:t>
      </w:r>
      <w:r w:rsidR="00F63248" w:rsidRPr="00935056">
        <w:t xml:space="preserve"> kwartale </w:t>
      </w:r>
      <w:r w:rsidR="0090752F" w:rsidRPr="00935056">
        <w:t>2025</w:t>
      </w:r>
      <w:r w:rsidR="00F63248" w:rsidRPr="00935056">
        <w:t xml:space="preserve"> r.</w:t>
      </w:r>
    </w:p>
    <w:p w14:paraId="431228E9" w14:textId="11B1902A" w:rsidR="00E013BB" w:rsidRDefault="00E013BB" w:rsidP="00E013BB">
      <w:pPr>
        <w:pStyle w:val="Brakstyluakapitowego"/>
        <w:jc w:val="center"/>
      </w:pPr>
      <w:r>
        <w:rPr>
          <w:noProof/>
        </w:rPr>
        <w:drawing>
          <wp:inline distT="0" distB="0" distL="0" distR="0" wp14:anchorId="63F45F37" wp14:editId="1E6D0A5D">
            <wp:extent cx="4686310" cy="1744984"/>
            <wp:effectExtent l="0" t="0" r="0" b="7620"/>
            <wp:docPr id="28" name="Obraz 28" descr="Wykres 5 Wykres słupkowy skumulowany – struktura&#10;&#10;Wśród ludności w wieku 15–89 lat oraz wśród pracujących największy odsetek stanowiły osoby z wykształceniem wyższym, wśród bezrobotnych – z zasadniczym zawodowym/branżowym, a w populacji biernych zawodowo dominowały osoby z wykształceniem gimnazjalnym i niższy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5 Wykres słupkowy skumulowany – struktura&#10;&#10;Wśród ludności w wieku 15–89 lat oraz wśród pracujących największy odsetek stanowiły osoby z wykształceniem wyższym, wśród bezrobotnych – z zasadniczym zawodowym/branżowym, a w populacji biernych zawodowo dominowały osoby z wykształceniem gimnazjalnym i niższym.&#10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10" cy="174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0778D" w14:textId="77777777" w:rsidR="006112CF" w:rsidRDefault="006112CF" w:rsidP="000740BA"/>
    <w:p w14:paraId="5A771325" w14:textId="77777777" w:rsidR="006112CF" w:rsidRDefault="006112CF" w:rsidP="000740BA"/>
    <w:p w14:paraId="252668BF" w14:textId="77777777" w:rsidR="006112CF" w:rsidRDefault="006112CF" w:rsidP="000740BA"/>
    <w:p w14:paraId="4D8D2AAC" w14:textId="77777777" w:rsidR="00783C01" w:rsidRDefault="00783C01" w:rsidP="000740BA"/>
    <w:p w14:paraId="3BAAE6AB" w14:textId="77777777" w:rsidR="002C0FA9" w:rsidRDefault="002C0FA9" w:rsidP="000740BA"/>
    <w:p w14:paraId="26601453" w14:textId="77777777" w:rsidR="002C0FA9" w:rsidRDefault="002C0FA9" w:rsidP="000740BA"/>
    <w:p w14:paraId="4EF884B3" w14:textId="77777777" w:rsidR="00092CDA" w:rsidRDefault="00092CDA" w:rsidP="000740BA">
      <w:pPr>
        <w:rPr>
          <w:spacing w:val="-7"/>
        </w:rPr>
      </w:pPr>
    </w:p>
    <w:p w14:paraId="2F07AAFC" w14:textId="77777777" w:rsidR="00EE4EE1" w:rsidRPr="00105F8E" w:rsidRDefault="002E2CDC" w:rsidP="00EE4EE1">
      <w:pPr>
        <w:rPr>
          <w:shd w:val="clear" w:color="auto" w:fill="FFFFFF"/>
        </w:rPr>
      </w:pPr>
      <w:r w:rsidRPr="00105F8E">
        <w:rPr>
          <w:shd w:val="clear" w:color="auto" w:fill="FFFFFF"/>
        </w:rPr>
        <w:t>W przypadku cytowania danych Głównego Urzędu Statystycznego prosimy o zamieszczenie inform</w:t>
      </w:r>
      <w:r w:rsidRPr="00105F8E">
        <w:rPr>
          <w:spacing w:val="-2"/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105F8E">
        <w:rPr>
          <w:shd w:val="clear" w:color="auto" w:fill="FFFFFF"/>
        </w:rPr>
        <w:t xml:space="preserve"> danych GUS”.</w:t>
      </w:r>
    </w:p>
    <w:p w14:paraId="543744DC" w14:textId="77777777" w:rsidR="00694AF0" w:rsidRPr="00105F8E" w:rsidRDefault="00694AF0" w:rsidP="00C976DA">
      <w:pPr>
        <w:jc w:val="both"/>
        <w:sectPr w:rsidR="00694AF0" w:rsidRPr="00105F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759986A" w14:textId="77777777" w:rsidR="00346B2C" w:rsidRPr="00105F8E" w:rsidRDefault="00346B2C" w:rsidP="00346B2C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F31673" w:rsidRPr="00105F8E" w14:paraId="5DCB2CC5" w14:textId="77777777" w:rsidTr="00E14F47">
        <w:trPr>
          <w:trHeight w:val="1912"/>
        </w:trPr>
        <w:tc>
          <w:tcPr>
            <w:tcW w:w="4927" w:type="dxa"/>
          </w:tcPr>
          <w:p w14:paraId="7B18E1AF" w14:textId="77777777" w:rsidR="00F31673" w:rsidRPr="00F97320" w:rsidRDefault="00F31673" w:rsidP="00F31673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0496E6F8" w14:textId="77777777" w:rsidR="00F31673" w:rsidRPr="00F97320" w:rsidRDefault="00F31673" w:rsidP="00F31673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2C277D41" w14:textId="77777777" w:rsidR="00F31673" w:rsidRPr="00F97320" w:rsidRDefault="00F31673" w:rsidP="00F31673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59933298" w14:textId="01FCF332" w:rsidR="00F31673" w:rsidRPr="00670943" w:rsidRDefault="00F31673" w:rsidP="00F31673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0AAC554F" w14:textId="77777777" w:rsidR="00F31673" w:rsidRDefault="00F31673" w:rsidP="00F31673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105180FB" w14:textId="77777777" w:rsidR="00F31673" w:rsidRPr="00670943" w:rsidRDefault="00F31673" w:rsidP="00F31673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21CDE963" w14:textId="77777777" w:rsidR="00F31673" w:rsidRPr="004A1D19" w:rsidRDefault="00F31673" w:rsidP="00F31673">
            <w:pPr>
              <w:pStyle w:val="Nagwek3"/>
              <w:spacing w:before="12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Anna</w:t>
            </w: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Kamińska</w:t>
            </w:r>
          </w:p>
          <w:p w14:paraId="737F4A63" w14:textId="77777777" w:rsidR="00F31673" w:rsidRPr="00935D17" w:rsidRDefault="00F31673" w:rsidP="00F3167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91 459 75 00</w:t>
            </w:r>
          </w:p>
          <w:p w14:paraId="23DC8446" w14:textId="600A6AB4" w:rsidR="00F31673" w:rsidRPr="003B4052" w:rsidRDefault="00F31673" w:rsidP="00F3167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  <w:tr w:rsidR="00F31673" w:rsidRPr="00105F8E" w14:paraId="057F196D" w14:textId="77777777" w:rsidTr="00E14F47">
        <w:trPr>
          <w:trHeight w:val="510"/>
        </w:trPr>
        <w:tc>
          <w:tcPr>
            <w:tcW w:w="4927" w:type="dxa"/>
          </w:tcPr>
          <w:p w14:paraId="56817C5F" w14:textId="7555A67B" w:rsidR="00F31673" w:rsidRPr="00F278A6" w:rsidRDefault="00F31673" w:rsidP="00F31673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 xml:space="preserve">Osoba do kontaktu z mediami </w:t>
            </w:r>
            <w:r>
              <w:rPr>
                <w:b/>
                <w:sz w:val="20"/>
              </w:rPr>
              <w:br/>
              <w:t>w Urzędzie Statystycznym w Szczecinie</w:t>
            </w:r>
          </w:p>
        </w:tc>
        <w:tc>
          <w:tcPr>
            <w:tcW w:w="4927" w:type="dxa"/>
            <w:vAlign w:val="center"/>
          </w:tcPr>
          <w:p w14:paraId="408D3D8D" w14:textId="55482762" w:rsidR="00F31673" w:rsidRDefault="00F31673" w:rsidP="00F31673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C1BC66C" wp14:editId="488149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F31673" w:rsidRPr="00105F8E" w14:paraId="6AB0F331" w14:textId="77777777" w:rsidTr="00E14F47">
        <w:trPr>
          <w:trHeight w:val="510"/>
        </w:trPr>
        <w:tc>
          <w:tcPr>
            <w:tcW w:w="4927" w:type="dxa"/>
            <w:vMerge w:val="restart"/>
          </w:tcPr>
          <w:p w14:paraId="431EEC5B" w14:textId="77777777" w:rsidR="00F31673" w:rsidRPr="00974789" w:rsidRDefault="00F31673" w:rsidP="00F31673">
            <w:pPr>
              <w:spacing w:before="0" w:after="0" w:line="276" w:lineRule="auto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91 459 75 18</w:t>
            </w:r>
          </w:p>
          <w:p w14:paraId="77FF1DD8" w14:textId="145E3A79" w:rsidR="00F31673" w:rsidRPr="00F278A6" w:rsidRDefault="00F31673" w:rsidP="00F31673">
            <w:pPr>
              <w:spacing w:before="0" w:after="0" w:line="276" w:lineRule="auto"/>
              <w:rPr>
                <w:rFonts w:cs="Arial"/>
                <w:sz w:val="20"/>
              </w:rPr>
            </w:pPr>
            <w:r w:rsidRPr="00974789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a.brzezinska@stat.gov.pl</w:t>
            </w:r>
          </w:p>
        </w:tc>
        <w:tc>
          <w:tcPr>
            <w:tcW w:w="4927" w:type="dxa"/>
            <w:vAlign w:val="center"/>
          </w:tcPr>
          <w:p w14:paraId="1128F0F7" w14:textId="6131B729" w:rsidR="00F31673" w:rsidRDefault="00F31673" w:rsidP="00F3167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4B4C9C80" wp14:editId="551CB6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9" name="Obraz 29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F31673" w:rsidRPr="00105F8E" w14:paraId="3CA44814" w14:textId="77777777" w:rsidTr="00E14F47">
        <w:trPr>
          <w:trHeight w:val="510"/>
        </w:trPr>
        <w:tc>
          <w:tcPr>
            <w:tcW w:w="4927" w:type="dxa"/>
            <w:vMerge/>
          </w:tcPr>
          <w:p w14:paraId="216E993C" w14:textId="77777777" w:rsidR="00F31673" w:rsidRPr="00105F8E" w:rsidRDefault="00F31673" w:rsidP="00F31673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2AF964FF" w14:textId="2E0BDA5B" w:rsidR="00F31673" w:rsidRDefault="00F31673" w:rsidP="00F31673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17C4B066" wp14:editId="5E42E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346B2C" w14:paraId="2D38A3BE" w14:textId="77777777" w:rsidTr="00E14F47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056DFF03" w14:textId="77777777" w:rsidR="00346B2C" w:rsidRPr="00105F8E" w:rsidRDefault="00346B2C" w:rsidP="00E14F47">
            <w:pPr>
              <w:shd w:val="clear" w:color="auto" w:fill="D9D9D9" w:themeFill="background1" w:themeFillShade="D9"/>
              <w:rPr>
                <w:b/>
              </w:rPr>
            </w:pPr>
            <w:r w:rsidRPr="00105F8E">
              <w:rPr>
                <w:b/>
              </w:rPr>
              <w:t>Powiązane opracowania</w:t>
            </w:r>
          </w:p>
          <w:p w14:paraId="67DCBE19" w14:textId="74E4CBD1" w:rsidR="009B3A5C" w:rsidRPr="005206E5" w:rsidRDefault="005206E5" w:rsidP="00346B2C">
            <w:pPr>
              <w:autoSpaceDE w:val="0"/>
              <w:autoSpaceDN w:val="0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 w:rsidR="00935056">
              <w:rPr>
                <w:rStyle w:val="Hipercze"/>
                <w:rFonts w:cstheme="minorBidi"/>
                <w:szCs w:val="19"/>
              </w:rPr>
              <w:instrText>HYPERLINK "https://publikacje.new.stat.gov.pl/portal-publikacje/pracujacy-bezrobotni-i-bierni-zawodowo-2025-wyniki-wstepne-badania-aktywnosci-ekonomicznej-ludnosci-4-kwartal-2025-r" \o "Link do publikacji: \"Pracujący, bezrobotni i bierni zawodowo (wyniki wstępne BAEL) – 4 kwartał 2025 r.\" "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5206E5">
              <w:rPr>
                <w:rStyle w:val="Hipercze"/>
                <w:rFonts w:cstheme="minorBidi"/>
                <w:szCs w:val="19"/>
              </w:rPr>
              <w:t>Pracujący, bezrobotni i bierni za</w:t>
            </w:r>
            <w:r w:rsidR="00BD1810">
              <w:rPr>
                <w:rStyle w:val="Hipercze"/>
                <w:rFonts w:cstheme="minorBidi"/>
                <w:szCs w:val="19"/>
              </w:rPr>
              <w:t xml:space="preserve">wodowo (wyniki wstępne BAEL) – </w:t>
            </w:r>
            <w:r w:rsidR="00E820C2">
              <w:rPr>
                <w:rStyle w:val="Hipercze"/>
                <w:rFonts w:cstheme="minorBidi"/>
                <w:szCs w:val="19"/>
              </w:rPr>
              <w:t>4</w:t>
            </w:r>
            <w:r w:rsidR="00E820C2" w:rsidRPr="005206E5">
              <w:rPr>
                <w:rStyle w:val="Hipercze"/>
                <w:rFonts w:cstheme="minorBidi"/>
                <w:szCs w:val="19"/>
              </w:rPr>
              <w:t xml:space="preserve"> </w:t>
            </w:r>
            <w:r w:rsidR="00EE5A0D" w:rsidRPr="005206E5">
              <w:rPr>
                <w:rStyle w:val="Hipercze"/>
                <w:rFonts w:cstheme="minorBidi"/>
                <w:szCs w:val="19"/>
              </w:rPr>
              <w:t>kwartał 2025 r.</w:t>
            </w:r>
          </w:p>
          <w:p w14:paraId="1A75C523" w14:textId="1BB38B76" w:rsidR="00094125" w:rsidRPr="00605DC9" w:rsidRDefault="005206E5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605DC9">
              <w:rPr>
                <w:rStyle w:val="Hipercze"/>
                <w:rFonts w:cstheme="minorBidi"/>
                <w:szCs w:val="19"/>
              </w:rPr>
              <w:fldChar w:fldCharType="begin"/>
            </w:r>
            <w:r w:rsidR="00935056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"https://szczecin.stat.gov.pl/opracowania-biezace/opracowania-sygnalne/praca-wynagrodzenie/aktywnosc-ekonomiczna-ludnosci-w-wojewodztwie-zachodniopomorskim-w-3-kwartale-2025-r-informacja-sygnalna,2,66.html" \o "Link do publikacji: \"Aktywność ekonomiczna ludności w województwie zachodniopomorskim w 3 kwartale 2025 r.\" "</w:instrText>
            </w:r>
            <w:r w:rsidR="00605DC9">
              <w:rPr>
                <w:rStyle w:val="Hipercze"/>
                <w:rFonts w:cstheme="minorBidi"/>
                <w:szCs w:val="19"/>
              </w:rPr>
            </w:r>
            <w:r w:rsidR="00605DC9"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605DC9">
              <w:rPr>
                <w:rStyle w:val="Hipercze"/>
                <w:rFonts w:cstheme="minorBidi"/>
                <w:szCs w:val="19"/>
              </w:rPr>
              <w:t xml:space="preserve">Aktywność ekonomiczna ludności w województwie zachodniopomorskim w </w:t>
            </w:r>
            <w:r w:rsidR="00E820C2">
              <w:rPr>
                <w:rStyle w:val="Hipercze"/>
                <w:rFonts w:cstheme="minorBidi"/>
                <w:szCs w:val="19"/>
              </w:rPr>
              <w:t xml:space="preserve">3 </w:t>
            </w:r>
            <w:r w:rsidR="00BD1810">
              <w:rPr>
                <w:rStyle w:val="Hipercze"/>
                <w:rFonts w:cstheme="minorBidi"/>
                <w:szCs w:val="19"/>
              </w:rPr>
              <w:t>kwartale 2025</w:t>
            </w:r>
            <w:r w:rsidR="00EE5A0D" w:rsidRPr="00605DC9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33189373" w14:textId="62E872A5" w:rsidR="00346B2C" w:rsidRPr="00B94937" w:rsidRDefault="00605DC9" w:rsidP="00346B2C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B94937">
              <w:rPr>
                <w:rStyle w:val="Hipercze"/>
                <w:rFonts w:cstheme="minorBidi"/>
                <w:szCs w:val="19"/>
              </w:rPr>
              <w:fldChar w:fldCharType="begin"/>
            </w:r>
            <w:r w:rsidR="00935056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"https://szczecin.stat.gov.pl/opracowania-biezace/opracowania-sygnalne/praca-wynagrodzenie/aktywnosc-ekonomiczna-ludnosci-w-wojewodztwie-zachodniopomorskim-w-4-kwartale-2024-r-informacja-sygnalna,2,58.html" \o "Link do publikacji: \"Aktywność ekonomiczna ludności w województwie zachodniopomorskim w 4 kwartale 2024 r.\" "</w:instrText>
            </w:r>
            <w:r w:rsidR="00B94937">
              <w:rPr>
                <w:rStyle w:val="Hipercze"/>
                <w:rFonts w:cstheme="minorBidi"/>
                <w:szCs w:val="19"/>
              </w:rPr>
            </w:r>
            <w:r w:rsidR="00B94937"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B94937">
              <w:rPr>
                <w:rStyle w:val="Hipercze"/>
                <w:rFonts w:cstheme="minorBidi"/>
                <w:szCs w:val="19"/>
              </w:rPr>
              <w:t>Aktywność ekonomiczna ludności w woj</w:t>
            </w:r>
            <w:r w:rsidR="00BD1810">
              <w:rPr>
                <w:rStyle w:val="Hipercze"/>
                <w:rFonts w:cstheme="minorBidi"/>
                <w:szCs w:val="19"/>
              </w:rPr>
              <w:t xml:space="preserve">ewództwie zachodniopomorskim w </w:t>
            </w:r>
            <w:r w:rsidR="00E820C2">
              <w:rPr>
                <w:rStyle w:val="Hipercze"/>
                <w:rFonts w:cstheme="minorBidi"/>
                <w:szCs w:val="19"/>
              </w:rPr>
              <w:t>4</w:t>
            </w:r>
            <w:r w:rsidR="00EE5A0D" w:rsidRPr="00B94937">
              <w:rPr>
                <w:rStyle w:val="Hipercze"/>
                <w:rFonts w:cstheme="minorBidi"/>
                <w:szCs w:val="19"/>
              </w:rPr>
              <w:t xml:space="preserve"> kwartale 2024 r.</w:t>
            </w:r>
          </w:p>
          <w:p w14:paraId="50DD8469" w14:textId="77777777" w:rsidR="00346B2C" w:rsidRPr="00105F8E" w:rsidRDefault="00B94937" w:rsidP="00E14F47">
            <w:pPr>
              <w:pStyle w:val="Default"/>
              <w:shd w:val="clear" w:color="auto" w:fill="D9D9D9" w:themeFill="background1" w:themeFillShade="D9"/>
              <w:autoSpaceDE/>
              <w:autoSpaceDN/>
              <w:adjustRightInd/>
              <w:spacing w:before="360" w:after="120" w:line="240" w:lineRule="exact"/>
              <w:rPr>
                <w:sz w:val="19"/>
                <w:szCs w:val="19"/>
              </w:rPr>
            </w:pPr>
            <w:r>
              <w:rPr>
                <w:rStyle w:val="Hipercze"/>
                <w:rFonts w:cstheme="minorBidi"/>
                <w:sz w:val="19"/>
                <w:szCs w:val="19"/>
              </w:rPr>
              <w:fldChar w:fldCharType="end"/>
            </w:r>
            <w:r w:rsidR="00346B2C" w:rsidRPr="00105F8E">
              <w:rPr>
                <w:b/>
                <w:bCs/>
                <w:sz w:val="19"/>
                <w:szCs w:val="19"/>
              </w:rPr>
              <w:t xml:space="preserve">Temat dostępny w bazach danych </w:t>
            </w:r>
          </w:p>
          <w:p w14:paraId="5D2D7D9E" w14:textId="08568DF6" w:rsidR="00346B2C" w:rsidRPr="00932F52" w:rsidRDefault="00932F52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935056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>HYPERLINK "http://swaid.stat.gov.pl/SitePages/StronaGlownaDBW.aspx" \o "Link do tematu: Dziedzinowe Bazy Wiedzy – Rynek pracy"</w:instrText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="00346B2C" w:rsidRPr="00932F52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>Dziedzinowe Bazy Wiedzy – Rynek pracy</w:t>
            </w:r>
            <w:r w:rsidR="00346B2C" w:rsidRPr="00932F52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35390F8F" w14:textId="77777777" w:rsidR="00346B2C" w:rsidRPr="00750ACE" w:rsidRDefault="00932F52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 xml:space="preserve"> HYPERLINK "https://strateg.stat.gov.pl/" \l "/obszary-tematyczne/13" \o "Link do tematu: Strateg – Obszary tematyczne – Rynek pracy" </w:instrText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Strateg </w:t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Obszary tematyczne </w:t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6916AFC6" w14:textId="77777777" w:rsidR="00346B2C" w:rsidRPr="00105F8E" w:rsidRDefault="00750ACE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begin"/>
            </w:r>
            <w:r w:rsidR="00DC06BF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instrText>HYPERLINK "https://bdl.stat.gov.pl/BDL/dane/podgrup/temat" \o "Link do tematu: Bank Danych Lokalnych – Rynek pracy"</w:instrText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separate"/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Bank Danych Lokalnych </w:t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26621C11" w14:textId="77777777" w:rsidR="00346B2C" w:rsidRPr="00105F8E" w:rsidRDefault="00346B2C" w:rsidP="00E14F4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end"/>
            </w:r>
            <w:r w:rsidRPr="00105F8E">
              <w:rPr>
                <w:b/>
                <w:szCs w:val="24"/>
              </w:rPr>
              <w:t>Ważniejsze pojęcia dostępne w słowniku</w:t>
            </w:r>
          </w:p>
          <w:p w14:paraId="1CDB898D" w14:textId="1A27C242" w:rsidR="00346B2C" w:rsidRPr="00F34B51" w:rsidRDefault="00000000" w:rsidP="00167657">
            <w:pPr>
              <w:shd w:val="clear" w:color="auto" w:fill="D9D9D9" w:themeFill="background1" w:themeFillShade="D9"/>
              <w:rPr>
                <w:b/>
                <w:szCs w:val="24"/>
              </w:rPr>
            </w:pPr>
            <w:hyperlink r:id="rId20" w:tooltip="Link do pojęcia: Stopa bezrobocia" w:history="1">
              <w:r w:rsidR="00346B2C" w:rsidRPr="00105F8E">
                <w:rPr>
                  <w:rStyle w:val="Hipercze"/>
                  <w:rFonts w:cstheme="minorBidi"/>
                  <w:sz w:val="18"/>
                  <w:szCs w:val="18"/>
                </w:rPr>
                <w:t>Stopa bezrobocia</w:t>
              </w:r>
            </w:hyperlink>
          </w:p>
        </w:tc>
      </w:tr>
    </w:tbl>
    <w:p w14:paraId="70EE685E" w14:textId="77777777" w:rsidR="003155B0" w:rsidRPr="00670943" w:rsidRDefault="003155B0" w:rsidP="00847A03">
      <w:pPr>
        <w:rPr>
          <w:sz w:val="18"/>
        </w:rPr>
      </w:pPr>
    </w:p>
    <w:sectPr w:rsidR="003155B0" w:rsidRPr="00670943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DA5F" w14:textId="77777777" w:rsidR="003F7D79" w:rsidRDefault="003F7D79" w:rsidP="000662E2">
      <w:pPr>
        <w:spacing w:after="0" w:line="240" w:lineRule="auto"/>
      </w:pPr>
      <w:r>
        <w:separator/>
      </w:r>
    </w:p>
  </w:endnote>
  <w:endnote w:type="continuationSeparator" w:id="0">
    <w:p w14:paraId="5E29EF96" w14:textId="77777777" w:rsidR="003F7D79" w:rsidRDefault="003F7D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05F5AC-9132-4010-BC99-0457C85BAFA3}"/>
    <w:embedBold r:id="rId2" w:fontKey="{F621F2C7-7BF3-49EB-86A6-9378ADDAD314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10C8E06-CEC8-4994-9891-EBB9B272AC9D}"/>
    <w:embedBold r:id="rId4" w:fontKey="{7E1DC622-F09E-474C-AFCA-1DE94A6FE27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D4DAE4-30A5-4AE0-9844-0E8D0EE4B31A}"/>
    <w:embedItalic r:id="rId6" w:fontKey="{6F1C14B9-A70F-4C6A-ADEA-E5A0F5FFE22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BA8FEEA5-5CBE-4617-9D51-C2AD7D5FABA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88E3A142-C503-4F62-BB67-739CD30CFA7C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9" w:fontKey="{20208A2B-26C5-471C-BFC6-583203C73842}"/>
    <w:embedItalic r:id="rId10" w:fontKey="{0DC51D4E-2B98-474E-8943-138251CCA5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444FF56D-411F-4703-AB65-6ECC68D3136A}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0761C4CC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578FE3B0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18197916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F673" w14:textId="77777777" w:rsidR="003F7D79" w:rsidRDefault="003F7D79" w:rsidP="000662E2">
      <w:pPr>
        <w:spacing w:after="0" w:line="240" w:lineRule="auto"/>
      </w:pPr>
      <w:r>
        <w:separator/>
      </w:r>
    </w:p>
  </w:footnote>
  <w:footnote w:type="continuationSeparator" w:id="0">
    <w:p w14:paraId="7C97A99D" w14:textId="77777777" w:rsidR="003F7D79" w:rsidRDefault="003F7D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8AD" w14:textId="77777777" w:rsidR="00E14F47" w:rsidRDefault="00E14F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81FD7F" wp14:editId="50E6DD7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8174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58381804" w14:textId="77777777" w:rsidR="00E14F47" w:rsidRDefault="00E14F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4C8C" w14:textId="77777777" w:rsidR="00E14F47" w:rsidRDefault="00E14F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CBAAB3" wp14:editId="776067E5">
              <wp:simplePos x="0" y="0"/>
              <wp:positionH relativeFrom="column">
                <wp:posOffset>5031105</wp:posOffset>
              </wp:positionH>
              <wp:positionV relativeFrom="paragraph">
                <wp:posOffset>250664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7812E8" w14:textId="77777777" w:rsidR="00E14F47" w:rsidRPr="004A02AF" w:rsidRDefault="00E14F47" w:rsidP="00E72E9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A02A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BAAB3" id="Schemat blokowy: opóźnienie 6" o:spid="_x0000_s1034" alt="Tytuł: Nazwa serii wydawniczej  — opis: Napis &quot;Informacje sygnalne&quot;" style="position:absolute;margin-left:396.15pt;margin-top:19.7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LPZ7+t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812E8" w14:textId="77777777" w:rsidR="00E14F47" w:rsidRPr="004A02AF" w:rsidRDefault="00E14F47" w:rsidP="00E72E9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A02A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87EB859" wp14:editId="4073076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B0C60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17F092F4" wp14:editId="03425085">
          <wp:extent cx="1638935" cy="522605"/>
          <wp:effectExtent l="0" t="0" r="0" b="0"/>
          <wp:docPr id="2" name="Obraz 2" descr="Logo Urzędu Statystycznego w Szczecinie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C5B45" w14:textId="77777777" w:rsidR="00E14F47" w:rsidRDefault="00E14F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217A26F" wp14:editId="2E78485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3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C6674" w14:textId="2C53F2B8" w:rsidR="00E14F47" w:rsidRPr="00D95F60" w:rsidRDefault="00D2760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30</w:t>
                          </w:r>
                          <w:r w:rsidR="00E14F47"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0227D4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03</w:t>
                          </w:r>
                          <w:r w:rsidR="00E14F47"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</w:t>
                          </w:r>
                          <w:r w:rsidR="000227D4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E14F47"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7A2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&#10;&#10;30.03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412C6674" w14:textId="2C53F2B8" w:rsidR="00E14F47" w:rsidRPr="00D95F60" w:rsidRDefault="00D2760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30</w:t>
                    </w:r>
                    <w:r w:rsidR="00E14F47"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0227D4">
                      <w:rPr>
                        <w:rFonts w:ascii="Fira Sans SemiBold" w:hAnsi="Fira Sans SemiBold"/>
                        <w:color w:val="001D77"/>
                        <w:sz w:val="20"/>
                      </w:rPr>
                      <w:t>03</w:t>
                    </w:r>
                    <w:r w:rsidR="00E14F47"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</w:t>
                    </w:r>
                    <w:r w:rsidR="000227D4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E14F47"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BA4E" w14:textId="77777777" w:rsidR="00E14F47" w:rsidRDefault="00E14F47">
    <w:pPr>
      <w:pStyle w:val="Nagwek"/>
    </w:pPr>
  </w:p>
  <w:p w14:paraId="386EFF7A" w14:textId="77777777" w:rsidR="00E14F47" w:rsidRDefault="00E14F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5pt;height:125pt;visibility:visible" o:bullet="t">
        <v:imagedata r:id="rId1" o:title=""/>
      </v:shape>
    </w:pict>
  </w:numPicBullet>
  <w:numPicBullet w:numPicBulletId="1">
    <w:pict>
      <v:shape id="_x0000_i1041" type="#_x0000_t75" style="width:124pt;height:125pt;visibility:visible" o:bullet="t">
        <v:imagedata r:id="rId2" o:title=""/>
      </v:shape>
    </w:pict>
  </w:numPicBullet>
  <w:abstractNum w:abstractNumId="0" w15:restartNumberingAfterBreak="0">
    <w:nsid w:val="0321443F"/>
    <w:multiLevelType w:val="hybridMultilevel"/>
    <w:tmpl w:val="C68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51569"/>
    <w:multiLevelType w:val="hybridMultilevel"/>
    <w:tmpl w:val="47CCB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2C9F"/>
    <w:multiLevelType w:val="hybridMultilevel"/>
    <w:tmpl w:val="F1ACF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AC71F36"/>
    <w:multiLevelType w:val="hybridMultilevel"/>
    <w:tmpl w:val="0DA6E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390A6D"/>
    <w:multiLevelType w:val="hybridMultilevel"/>
    <w:tmpl w:val="EA66C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3296"/>
    <w:multiLevelType w:val="hybridMultilevel"/>
    <w:tmpl w:val="A4B6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D0298"/>
    <w:multiLevelType w:val="hybridMultilevel"/>
    <w:tmpl w:val="8378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94B9E"/>
    <w:multiLevelType w:val="hybridMultilevel"/>
    <w:tmpl w:val="5F90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859A0"/>
    <w:multiLevelType w:val="hybridMultilevel"/>
    <w:tmpl w:val="30021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3357A"/>
    <w:multiLevelType w:val="hybridMultilevel"/>
    <w:tmpl w:val="AD2CE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15635"/>
    <w:multiLevelType w:val="hybridMultilevel"/>
    <w:tmpl w:val="11E60318"/>
    <w:lvl w:ilvl="0" w:tplc="18EEEB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3E0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968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406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47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94C4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8C9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E9C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20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30654A94"/>
    <w:multiLevelType w:val="hybridMultilevel"/>
    <w:tmpl w:val="B70A9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3265"/>
    <w:multiLevelType w:val="hybridMultilevel"/>
    <w:tmpl w:val="0770BBA2"/>
    <w:lvl w:ilvl="0" w:tplc="CEC4B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E88B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6D8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C3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0A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3EFC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467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AE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1879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413289"/>
    <w:multiLevelType w:val="hybridMultilevel"/>
    <w:tmpl w:val="BD087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22869"/>
    <w:multiLevelType w:val="hybridMultilevel"/>
    <w:tmpl w:val="FC76F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C2285"/>
    <w:multiLevelType w:val="hybridMultilevel"/>
    <w:tmpl w:val="97563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A2C64"/>
    <w:multiLevelType w:val="hybridMultilevel"/>
    <w:tmpl w:val="55868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35EC63B4"/>
    <w:multiLevelType w:val="hybridMultilevel"/>
    <w:tmpl w:val="559C9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38653384"/>
    <w:multiLevelType w:val="hybridMultilevel"/>
    <w:tmpl w:val="C7B8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F0E52"/>
    <w:multiLevelType w:val="hybridMultilevel"/>
    <w:tmpl w:val="37485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65A02"/>
    <w:multiLevelType w:val="hybridMultilevel"/>
    <w:tmpl w:val="9968B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C7E3D"/>
    <w:multiLevelType w:val="hybridMultilevel"/>
    <w:tmpl w:val="5F9A1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3A55"/>
    <w:multiLevelType w:val="hybridMultilevel"/>
    <w:tmpl w:val="1C4C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550DF"/>
    <w:multiLevelType w:val="hybridMultilevel"/>
    <w:tmpl w:val="94785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36080"/>
    <w:multiLevelType w:val="hybridMultilevel"/>
    <w:tmpl w:val="D0AC0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B7BC5"/>
    <w:multiLevelType w:val="hybridMultilevel"/>
    <w:tmpl w:val="2784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158349">
    <w:abstractNumId w:val="17"/>
  </w:num>
  <w:num w:numId="2" w16cid:durableId="1105928587">
    <w:abstractNumId w:val="5"/>
  </w:num>
  <w:num w:numId="3" w16cid:durableId="982274765">
    <w:abstractNumId w:val="3"/>
  </w:num>
  <w:num w:numId="4" w16cid:durableId="411003982">
    <w:abstractNumId w:val="24"/>
  </w:num>
  <w:num w:numId="5" w16cid:durableId="687683281">
    <w:abstractNumId w:val="22"/>
  </w:num>
  <w:num w:numId="6" w16cid:durableId="949319370">
    <w:abstractNumId w:val="13"/>
  </w:num>
  <w:num w:numId="7" w16cid:durableId="1733312447">
    <w:abstractNumId w:val="14"/>
  </w:num>
  <w:num w:numId="8" w16cid:durableId="537202836">
    <w:abstractNumId w:val="7"/>
  </w:num>
  <w:num w:numId="9" w16cid:durableId="718936167">
    <w:abstractNumId w:val="8"/>
  </w:num>
  <w:num w:numId="10" w16cid:durableId="860895996">
    <w:abstractNumId w:val="27"/>
  </w:num>
  <w:num w:numId="11" w16cid:durableId="1063529276">
    <w:abstractNumId w:val="0"/>
  </w:num>
  <w:num w:numId="12" w16cid:durableId="93325618">
    <w:abstractNumId w:val="1"/>
  </w:num>
  <w:num w:numId="13" w16cid:durableId="1628466411">
    <w:abstractNumId w:val="29"/>
  </w:num>
  <w:num w:numId="14" w16cid:durableId="382799556">
    <w:abstractNumId w:val="31"/>
  </w:num>
  <w:num w:numId="15" w16cid:durableId="2098091709">
    <w:abstractNumId w:val="19"/>
  </w:num>
  <w:num w:numId="16" w16cid:durableId="617832258">
    <w:abstractNumId w:val="21"/>
  </w:num>
  <w:num w:numId="17" w16cid:durableId="479541772">
    <w:abstractNumId w:val="28"/>
  </w:num>
  <w:num w:numId="18" w16cid:durableId="1166818767">
    <w:abstractNumId w:val="23"/>
  </w:num>
  <w:num w:numId="19" w16cid:durableId="864251130">
    <w:abstractNumId w:val="26"/>
  </w:num>
  <w:num w:numId="20" w16cid:durableId="180053999">
    <w:abstractNumId w:val="32"/>
  </w:num>
  <w:num w:numId="21" w16cid:durableId="671757544">
    <w:abstractNumId w:val="20"/>
  </w:num>
  <w:num w:numId="22" w16cid:durableId="1837528383">
    <w:abstractNumId w:val="11"/>
  </w:num>
  <w:num w:numId="23" w16cid:durableId="1861577220">
    <w:abstractNumId w:val="2"/>
  </w:num>
  <w:num w:numId="24" w16cid:durableId="1834906888">
    <w:abstractNumId w:val="25"/>
  </w:num>
  <w:num w:numId="25" w16cid:durableId="715156042">
    <w:abstractNumId w:val="4"/>
  </w:num>
  <w:num w:numId="26" w16cid:durableId="148373551">
    <w:abstractNumId w:val="6"/>
  </w:num>
  <w:num w:numId="27" w16cid:durableId="1340085227">
    <w:abstractNumId w:val="15"/>
  </w:num>
  <w:num w:numId="28" w16cid:durableId="1043137454">
    <w:abstractNumId w:val="10"/>
  </w:num>
  <w:num w:numId="29" w16cid:durableId="1352026168">
    <w:abstractNumId w:val="9"/>
  </w:num>
  <w:num w:numId="30" w16cid:durableId="383602476">
    <w:abstractNumId w:val="16"/>
  </w:num>
  <w:num w:numId="31" w16cid:durableId="1514294729">
    <w:abstractNumId w:val="12"/>
  </w:num>
  <w:num w:numId="32" w16cid:durableId="1674214335">
    <w:abstractNumId w:val="30"/>
  </w:num>
  <w:num w:numId="33" w16cid:durableId="2405996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0"/>
    <w:rsid w:val="00001C5B"/>
    <w:rsid w:val="00001CA6"/>
    <w:rsid w:val="00003437"/>
    <w:rsid w:val="00003D14"/>
    <w:rsid w:val="000041E3"/>
    <w:rsid w:val="00005D23"/>
    <w:rsid w:val="0000709F"/>
    <w:rsid w:val="00007386"/>
    <w:rsid w:val="00007806"/>
    <w:rsid w:val="00010276"/>
    <w:rsid w:val="000108B8"/>
    <w:rsid w:val="00010DEC"/>
    <w:rsid w:val="00012017"/>
    <w:rsid w:val="000122F5"/>
    <w:rsid w:val="000123C1"/>
    <w:rsid w:val="000141D6"/>
    <w:rsid w:val="00014C75"/>
    <w:rsid w:val="000152F5"/>
    <w:rsid w:val="00016820"/>
    <w:rsid w:val="00017B9D"/>
    <w:rsid w:val="00017E4F"/>
    <w:rsid w:val="0002221B"/>
    <w:rsid w:val="000227D4"/>
    <w:rsid w:val="00022BD5"/>
    <w:rsid w:val="00024A67"/>
    <w:rsid w:val="00026A48"/>
    <w:rsid w:val="00030F93"/>
    <w:rsid w:val="00032225"/>
    <w:rsid w:val="00033926"/>
    <w:rsid w:val="00035140"/>
    <w:rsid w:val="00036669"/>
    <w:rsid w:val="00037708"/>
    <w:rsid w:val="00040037"/>
    <w:rsid w:val="0004190F"/>
    <w:rsid w:val="00041FEB"/>
    <w:rsid w:val="00042EEE"/>
    <w:rsid w:val="0004582E"/>
    <w:rsid w:val="00045FB1"/>
    <w:rsid w:val="00046A70"/>
    <w:rsid w:val="000470AA"/>
    <w:rsid w:val="00050170"/>
    <w:rsid w:val="00052318"/>
    <w:rsid w:val="00052E3A"/>
    <w:rsid w:val="00052E50"/>
    <w:rsid w:val="0005433A"/>
    <w:rsid w:val="000549A4"/>
    <w:rsid w:val="000564E5"/>
    <w:rsid w:val="00056E42"/>
    <w:rsid w:val="000575DA"/>
    <w:rsid w:val="000578C3"/>
    <w:rsid w:val="00057C45"/>
    <w:rsid w:val="00057CA1"/>
    <w:rsid w:val="00060418"/>
    <w:rsid w:val="00060556"/>
    <w:rsid w:val="000611D4"/>
    <w:rsid w:val="00061CE0"/>
    <w:rsid w:val="00062904"/>
    <w:rsid w:val="000640DB"/>
    <w:rsid w:val="0006567E"/>
    <w:rsid w:val="000662E2"/>
    <w:rsid w:val="00066883"/>
    <w:rsid w:val="00067F3E"/>
    <w:rsid w:val="00071245"/>
    <w:rsid w:val="000721D8"/>
    <w:rsid w:val="000724DE"/>
    <w:rsid w:val="00072CEC"/>
    <w:rsid w:val="00073603"/>
    <w:rsid w:val="000740BA"/>
    <w:rsid w:val="00074DD8"/>
    <w:rsid w:val="00074EB0"/>
    <w:rsid w:val="00077889"/>
    <w:rsid w:val="00077B19"/>
    <w:rsid w:val="00080278"/>
    <w:rsid w:val="000806F7"/>
    <w:rsid w:val="000839CA"/>
    <w:rsid w:val="00084170"/>
    <w:rsid w:val="00085DAF"/>
    <w:rsid w:val="0009106E"/>
    <w:rsid w:val="000914F9"/>
    <w:rsid w:val="00091BAF"/>
    <w:rsid w:val="00092CDA"/>
    <w:rsid w:val="00093E0B"/>
    <w:rsid w:val="00094125"/>
    <w:rsid w:val="000955E8"/>
    <w:rsid w:val="00095C61"/>
    <w:rsid w:val="00096EF3"/>
    <w:rsid w:val="000971E9"/>
    <w:rsid w:val="00097840"/>
    <w:rsid w:val="000A127B"/>
    <w:rsid w:val="000A1E7D"/>
    <w:rsid w:val="000A431C"/>
    <w:rsid w:val="000A49E3"/>
    <w:rsid w:val="000A68D5"/>
    <w:rsid w:val="000A6E9E"/>
    <w:rsid w:val="000A7F2D"/>
    <w:rsid w:val="000B0727"/>
    <w:rsid w:val="000B08D3"/>
    <w:rsid w:val="000B1098"/>
    <w:rsid w:val="000B1763"/>
    <w:rsid w:val="000B17A4"/>
    <w:rsid w:val="000B521A"/>
    <w:rsid w:val="000B641E"/>
    <w:rsid w:val="000B7EED"/>
    <w:rsid w:val="000C041E"/>
    <w:rsid w:val="000C135D"/>
    <w:rsid w:val="000C169D"/>
    <w:rsid w:val="000C18BE"/>
    <w:rsid w:val="000C435B"/>
    <w:rsid w:val="000C5DAB"/>
    <w:rsid w:val="000C75E5"/>
    <w:rsid w:val="000C7D12"/>
    <w:rsid w:val="000C7D70"/>
    <w:rsid w:val="000D0391"/>
    <w:rsid w:val="000D107E"/>
    <w:rsid w:val="000D1D43"/>
    <w:rsid w:val="000D225C"/>
    <w:rsid w:val="000D2A5C"/>
    <w:rsid w:val="000D496D"/>
    <w:rsid w:val="000D5890"/>
    <w:rsid w:val="000D648E"/>
    <w:rsid w:val="000D6D27"/>
    <w:rsid w:val="000E0918"/>
    <w:rsid w:val="000E0E80"/>
    <w:rsid w:val="000E158A"/>
    <w:rsid w:val="000E2DA3"/>
    <w:rsid w:val="000E35F1"/>
    <w:rsid w:val="000E601C"/>
    <w:rsid w:val="000E6FEF"/>
    <w:rsid w:val="000E7296"/>
    <w:rsid w:val="000E7429"/>
    <w:rsid w:val="000E74FD"/>
    <w:rsid w:val="000F149E"/>
    <w:rsid w:val="000F3A23"/>
    <w:rsid w:val="000F43A8"/>
    <w:rsid w:val="000F4D6F"/>
    <w:rsid w:val="000F5979"/>
    <w:rsid w:val="000F5B1A"/>
    <w:rsid w:val="000F7E96"/>
    <w:rsid w:val="001011C3"/>
    <w:rsid w:val="00101D1B"/>
    <w:rsid w:val="00105F8E"/>
    <w:rsid w:val="0010725A"/>
    <w:rsid w:val="00107E10"/>
    <w:rsid w:val="0011086E"/>
    <w:rsid w:val="00110C53"/>
    <w:rsid w:val="00110D87"/>
    <w:rsid w:val="00113E63"/>
    <w:rsid w:val="00113E75"/>
    <w:rsid w:val="00114929"/>
    <w:rsid w:val="00114DB9"/>
    <w:rsid w:val="001158F3"/>
    <w:rsid w:val="00115EB3"/>
    <w:rsid w:val="00116087"/>
    <w:rsid w:val="0011632F"/>
    <w:rsid w:val="0011771A"/>
    <w:rsid w:val="00117998"/>
    <w:rsid w:val="00117BD6"/>
    <w:rsid w:val="00117D30"/>
    <w:rsid w:val="00117D7D"/>
    <w:rsid w:val="001206A3"/>
    <w:rsid w:val="00125F59"/>
    <w:rsid w:val="0012612F"/>
    <w:rsid w:val="00126940"/>
    <w:rsid w:val="00126D82"/>
    <w:rsid w:val="00130296"/>
    <w:rsid w:val="0013317A"/>
    <w:rsid w:val="00134458"/>
    <w:rsid w:val="00134F12"/>
    <w:rsid w:val="001363B1"/>
    <w:rsid w:val="00136E0C"/>
    <w:rsid w:val="0013711D"/>
    <w:rsid w:val="00137C7D"/>
    <w:rsid w:val="00137F02"/>
    <w:rsid w:val="0014005B"/>
    <w:rsid w:val="00140A40"/>
    <w:rsid w:val="00140E05"/>
    <w:rsid w:val="001414F6"/>
    <w:rsid w:val="001421E6"/>
    <w:rsid w:val="00142265"/>
    <w:rsid w:val="001423B6"/>
    <w:rsid w:val="001435CE"/>
    <w:rsid w:val="0014371E"/>
    <w:rsid w:val="0014415E"/>
    <w:rsid w:val="001448A7"/>
    <w:rsid w:val="00144B98"/>
    <w:rsid w:val="00145B42"/>
    <w:rsid w:val="00146621"/>
    <w:rsid w:val="00147BDE"/>
    <w:rsid w:val="00147D1E"/>
    <w:rsid w:val="00153D28"/>
    <w:rsid w:val="00153D2F"/>
    <w:rsid w:val="00155DCD"/>
    <w:rsid w:val="00155EC4"/>
    <w:rsid w:val="001564C5"/>
    <w:rsid w:val="00160488"/>
    <w:rsid w:val="00162325"/>
    <w:rsid w:val="0016535C"/>
    <w:rsid w:val="00165468"/>
    <w:rsid w:val="00165BD9"/>
    <w:rsid w:val="001660FA"/>
    <w:rsid w:val="00167657"/>
    <w:rsid w:val="00167884"/>
    <w:rsid w:val="00167CE4"/>
    <w:rsid w:val="001703AF"/>
    <w:rsid w:val="00171815"/>
    <w:rsid w:val="001729EA"/>
    <w:rsid w:val="00172F26"/>
    <w:rsid w:val="00173335"/>
    <w:rsid w:val="001736D8"/>
    <w:rsid w:val="001737FE"/>
    <w:rsid w:val="00175F8D"/>
    <w:rsid w:val="001773C1"/>
    <w:rsid w:val="00177872"/>
    <w:rsid w:val="00177BDA"/>
    <w:rsid w:val="0018012F"/>
    <w:rsid w:val="00180A84"/>
    <w:rsid w:val="00181404"/>
    <w:rsid w:val="00181534"/>
    <w:rsid w:val="00181F71"/>
    <w:rsid w:val="00182752"/>
    <w:rsid w:val="00183E22"/>
    <w:rsid w:val="00183FE1"/>
    <w:rsid w:val="00184A86"/>
    <w:rsid w:val="00186698"/>
    <w:rsid w:val="00190C69"/>
    <w:rsid w:val="00190F3D"/>
    <w:rsid w:val="001911C1"/>
    <w:rsid w:val="00193F47"/>
    <w:rsid w:val="00194858"/>
    <w:rsid w:val="00194AD7"/>
    <w:rsid w:val="00194F88"/>
    <w:rsid w:val="001951DA"/>
    <w:rsid w:val="001953A7"/>
    <w:rsid w:val="00195BB7"/>
    <w:rsid w:val="0019654F"/>
    <w:rsid w:val="001A134F"/>
    <w:rsid w:val="001A267C"/>
    <w:rsid w:val="001A4DB8"/>
    <w:rsid w:val="001A5B3D"/>
    <w:rsid w:val="001A6FFF"/>
    <w:rsid w:val="001B180B"/>
    <w:rsid w:val="001B185D"/>
    <w:rsid w:val="001B208C"/>
    <w:rsid w:val="001B38E7"/>
    <w:rsid w:val="001B4096"/>
    <w:rsid w:val="001B5E5C"/>
    <w:rsid w:val="001B74D8"/>
    <w:rsid w:val="001B75EF"/>
    <w:rsid w:val="001C0800"/>
    <w:rsid w:val="001C15FB"/>
    <w:rsid w:val="001C3269"/>
    <w:rsid w:val="001C37A6"/>
    <w:rsid w:val="001C3935"/>
    <w:rsid w:val="001C39AE"/>
    <w:rsid w:val="001C3AA5"/>
    <w:rsid w:val="001C512C"/>
    <w:rsid w:val="001C541D"/>
    <w:rsid w:val="001C77E4"/>
    <w:rsid w:val="001C78F6"/>
    <w:rsid w:val="001D0272"/>
    <w:rsid w:val="001D05E9"/>
    <w:rsid w:val="001D15A2"/>
    <w:rsid w:val="001D1DB4"/>
    <w:rsid w:val="001D25BF"/>
    <w:rsid w:val="001D272D"/>
    <w:rsid w:val="001D32EF"/>
    <w:rsid w:val="001D358C"/>
    <w:rsid w:val="001D3E1F"/>
    <w:rsid w:val="001D505E"/>
    <w:rsid w:val="001D7C6F"/>
    <w:rsid w:val="001E01A1"/>
    <w:rsid w:val="001E0BD5"/>
    <w:rsid w:val="001E0F6F"/>
    <w:rsid w:val="001E1208"/>
    <w:rsid w:val="001E2839"/>
    <w:rsid w:val="001E29D2"/>
    <w:rsid w:val="001E3E4B"/>
    <w:rsid w:val="001E4108"/>
    <w:rsid w:val="001E479F"/>
    <w:rsid w:val="001E4847"/>
    <w:rsid w:val="001E5BEC"/>
    <w:rsid w:val="001F0088"/>
    <w:rsid w:val="001F00B9"/>
    <w:rsid w:val="001F1286"/>
    <w:rsid w:val="001F3D19"/>
    <w:rsid w:val="001F50EB"/>
    <w:rsid w:val="001F6EB1"/>
    <w:rsid w:val="001F703E"/>
    <w:rsid w:val="00200B92"/>
    <w:rsid w:val="00201000"/>
    <w:rsid w:val="00201365"/>
    <w:rsid w:val="002015B0"/>
    <w:rsid w:val="002016A6"/>
    <w:rsid w:val="002024D0"/>
    <w:rsid w:val="0020347F"/>
    <w:rsid w:val="0020435A"/>
    <w:rsid w:val="0020470F"/>
    <w:rsid w:val="00205D61"/>
    <w:rsid w:val="002107B2"/>
    <w:rsid w:val="00210A62"/>
    <w:rsid w:val="0021122B"/>
    <w:rsid w:val="00213C6F"/>
    <w:rsid w:val="00215000"/>
    <w:rsid w:val="00215905"/>
    <w:rsid w:val="0021593C"/>
    <w:rsid w:val="002164F7"/>
    <w:rsid w:val="002171F9"/>
    <w:rsid w:val="00217666"/>
    <w:rsid w:val="00221339"/>
    <w:rsid w:val="00221FA5"/>
    <w:rsid w:val="0022382E"/>
    <w:rsid w:val="002238A8"/>
    <w:rsid w:val="002257F2"/>
    <w:rsid w:val="00226DDC"/>
    <w:rsid w:val="002339B1"/>
    <w:rsid w:val="002346A4"/>
    <w:rsid w:val="0023568D"/>
    <w:rsid w:val="00235ADC"/>
    <w:rsid w:val="00237198"/>
    <w:rsid w:val="002371E2"/>
    <w:rsid w:val="0023796B"/>
    <w:rsid w:val="00237B2C"/>
    <w:rsid w:val="00241182"/>
    <w:rsid w:val="00241DD0"/>
    <w:rsid w:val="00242E78"/>
    <w:rsid w:val="00243A3E"/>
    <w:rsid w:val="00245315"/>
    <w:rsid w:val="002453E9"/>
    <w:rsid w:val="002455EE"/>
    <w:rsid w:val="00245B28"/>
    <w:rsid w:val="00247428"/>
    <w:rsid w:val="00247987"/>
    <w:rsid w:val="00251328"/>
    <w:rsid w:val="0025156F"/>
    <w:rsid w:val="002516CC"/>
    <w:rsid w:val="00252D4A"/>
    <w:rsid w:val="0025313B"/>
    <w:rsid w:val="0025399D"/>
    <w:rsid w:val="00256499"/>
    <w:rsid w:val="00256BF9"/>
    <w:rsid w:val="002574F9"/>
    <w:rsid w:val="002577DC"/>
    <w:rsid w:val="00257FDE"/>
    <w:rsid w:val="00260CC7"/>
    <w:rsid w:val="00260D04"/>
    <w:rsid w:val="00262B61"/>
    <w:rsid w:val="00263364"/>
    <w:rsid w:val="002642DA"/>
    <w:rsid w:val="00264E11"/>
    <w:rsid w:val="002654E4"/>
    <w:rsid w:val="00265F2D"/>
    <w:rsid w:val="0027055B"/>
    <w:rsid w:val="002706B4"/>
    <w:rsid w:val="00271B0F"/>
    <w:rsid w:val="00272476"/>
    <w:rsid w:val="00272713"/>
    <w:rsid w:val="0027478A"/>
    <w:rsid w:val="00275006"/>
    <w:rsid w:val="00275011"/>
    <w:rsid w:val="0027547A"/>
    <w:rsid w:val="00276124"/>
    <w:rsid w:val="00276748"/>
    <w:rsid w:val="00276811"/>
    <w:rsid w:val="00276F0A"/>
    <w:rsid w:val="002806DD"/>
    <w:rsid w:val="00281D4C"/>
    <w:rsid w:val="00282699"/>
    <w:rsid w:val="0028282D"/>
    <w:rsid w:val="00283A64"/>
    <w:rsid w:val="002853E6"/>
    <w:rsid w:val="00285B8E"/>
    <w:rsid w:val="0028682E"/>
    <w:rsid w:val="002870B5"/>
    <w:rsid w:val="002926DF"/>
    <w:rsid w:val="002927B7"/>
    <w:rsid w:val="002930C6"/>
    <w:rsid w:val="0029449C"/>
    <w:rsid w:val="00295E14"/>
    <w:rsid w:val="0029667F"/>
    <w:rsid w:val="00296697"/>
    <w:rsid w:val="00297A24"/>
    <w:rsid w:val="00297D79"/>
    <w:rsid w:val="002A08E7"/>
    <w:rsid w:val="002A17CB"/>
    <w:rsid w:val="002A2B1F"/>
    <w:rsid w:val="002A2B6D"/>
    <w:rsid w:val="002A52E1"/>
    <w:rsid w:val="002A5911"/>
    <w:rsid w:val="002B0472"/>
    <w:rsid w:val="002B0E6C"/>
    <w:rsid w:val="002B180F"/>
    <w:rsid w:val="002B418C"/>
    <w:rsid w:val="002B60BC"/>
    <w:rsid w:val="002B6509"/>
    <w:rsid w:val="002B6976"/>
    <w:rsid w:val="002B6B12"/>
    <w:rsid w:val="002B6F40"/>
    <w:rsid w:val="002B6F5F"/>
    <w:rsid w:val="002B75E2"/>
    <w:rsid w:val="002C0FA9"/>
    <w:rsid w:val="002C2864"/>
    <w:rsid w:val="002C2A24"/>
    <w:rsid w:val="002C3271"/>
    <w:rsid w:val="002C3A22"/>
    <w:rsid w:val="002C3F24"/>
    <w:rsid w:val="002C7367"/>
    <w:rsid w:val="002C75BD"/>
    <w:rsid w:val="002C77A6"/>
    <w:rsid w:val="002D070F"/>
    <w:rsid w:val="002D1342"/>
    <w:rsid w:val="002D1A4C"/>
    <w:rsid w:val="002D1D79"/>
    <w:rsid w:val="002D2DAF"/>
    <w:rsid w:val="002D42FF"/>
    <w:rsid w:val="002D58E0"/>
    <w:rsid w:val="002D6174"/>
    <w:rsid w:val="002D66A9"/>
    <w:rsid w:val="002D6C57"/>
    <w:rsid w:val="002D6CE3"/>
    <w:rsid w:val="002D7521"/>
    <w:rsid w:val="002E00E1"/>
    <w:rsid w:val="002E1637"/>
    <w:rsid w:val="002E1C9D"/>
    <w:rsid w:val="002E2CDC"/>
    <w:rsid w:val="002E6140"/>
    <w:rsid w:val="002E62E3"/>
    <w:rsid w:val="002E6985"/>
    <w:rsid w:val="002E69C4"/>
    <w:rsid w:val="002E6C0E"/>
    <w:rsid w:val="002E71B6"/>
    <w:rsid w:val="002E781C"/>
    <w:rsid w:val="002E7A62"/>
    <w:rsid w:val="002F1170"/>
    <w:rsid w:val="002F2DAA"/>
    <w:rsid w:val="002F3EB7"/>
    <w:rsid w:val="002F4755"/>
    <w:rsid w:val="002F52B8"/>
    <w:rsid w:val="002F5600"/>
    <w:rsid w:val="002F6049"/>
    <w:rsid w:val="002F6616"/>
    <w:rsid w:val="002F757F"/>
    <w:rsid w:val="002F77C8"/>
    <w:rsid w:val="00302A25"/>
    <w:rsid w:val="00303BD0"/>
    <w:rsid w:val="00304F22"/>
    <w:rsid w:val="00306182"/>
    <w:rsid w:val="003061F9"/>
    <w:rsid w:val="00306C7C"/>
    <w:rsid w:val="003118B0"/>
    <w:rsid w:val="00313D3B"/>
    <w:rsid w:val="003155B0"/>
    <w:rsid w:val="00316ECA"/>
    <w:rsid w:val="003201BE"/>
    <w:rsid w:val="00320BE5"/>
    <w:rsid w:val="003215CA"/>
    <w:rsid w:val="00321A6E"/>
    <w:rsid w:val="00322CC7"/>
    <w:rsid w:val="00322EDD"/>
    <w:rsid w:val="00323158"/>
    <w:rsid w:val="003247F8"/>
    <w:rsid w:val="00325BD0"/>
    <w:rsid w:val="00326468"/>
    <w:rsid w:val="00326753"/>
    <w:rsid w:val="00326755"/>
    <w:rsid w:val="0033046B"/>
    <w:rsid w:val="00330ED3"/>
    <w:rsid w:val="00330F76"/>
    <w:rsid w:val="00332320"/>
    <w:rsid w:val="00332F0A"/>
    <w:rsid w:val="0033322C"/>
    <w:rsid w:val="0033342F"/>
    <w:rsid w:val="00333D3E"/>
    <w:rsid w:val="003341CE"/>
    <w:rsid w:val="003355C4"/>
    <w:rsid w:val="00335C74"/>
    <w:rsid w:val="003408D2"/>
    <w:rsid w:val="00342080"/>
    <w:rsid w:val="003430AE"/>
    <w:rsid w:val="003432CE"/>
    <w:rsid w:val="00344D3E"/>
    <w:rsid w:val="003451B1"/>
    <w:rsid w:val="00345242"/>
    <w:rsid w:val="0034602E"/>
    <w:rsid w:val="00346B08"/>
    <w:rsid w:val="00346B2C"/>
    <w:rsid w:val="00347D72"/>
    <w:rsid w:val="00350647"/>
    <w:rsid w:val="0035092E"/>
    <w:rsid w:val="003511A0"/>
    <w:rsid w:val="003524FF"/>
    <w:rsid w:val="00352FFA"/>
    <w:rsid w:val="00354103"/>
    <w:rsid w:val="003560C5"/>
    <w:rsid w:val="00356EE8"/>
    <w:rsid w:val="00357611"/>
    <w:rsid w:val="00357BB5"/>
    <w:rsid w:val="00361180"/>
    <w:rsid w:val="00361AF5"/>
    <w:rsid w:val="00362236"/>
    <w:rsid w:val="003633D8"/>
    <w:rsid w:val="003641A3"/>
    <w:rsid w:val="003645B7"/>
    <w:rsid w:val="00364680"/>
    <w:rsid w:val="0036468E"/>
    <w:rsid w:val="003664AB"/>
    <w:rsid w:val="00367237"/>
    <w:rsid w:val="0037077F"/>
    <w:rsid w:val="00370A73"/>
    <w:rsid w:val="00370B67"/>
    <w:rsid w:val="003717D7"/>
    <w:rsid w:val="00372411"/>
    <w:rsid w:val="00373882"/>
    <w:rsid w:val="003761A9"/>
    <w:rsid w:val="00380B15"/>
    <w:rsid w:val="00381717"/>
    <w:rsid w:val="00383873"/>
    <w:rsid w:val="00384151"/>
    <w:rsid w:val="003843DB"/>
    <w:rsid w:val="003844B9"/>
    <w:rsid w:val="00384B41"/>
    <w:rsid w:val="00385156"/>
    <w:rsid w:val="003851EA"/>
    <w:rsid w:val="003856E6"/>
    <w:rsid w:val="0038599A"/>
    <w:rsid w:val="0038637B"/>
    <w:rsid w:val="003905F3"/>
    <w:rsid w:val="003912EF"/>
    <w:rsid w:val="003924E0"/>
    <w:rsid w:val="00393761"/>
    <w:rsid w:val="00395D45"/>
    <w:rsid w:val="003972E4"/>
    <w:rsid w:val="00397D18"/>
    <w:rsid w:val="003A070C"/>
    <w:rsid w:val="003A0A2D"/>
    <w:rsid w:val="003A1027"/>
    <w:rsid w:val="003A18DA"/>
    <w:rsid w:val="003A1B36"/>
    <w:rsid w:val="003A1BF7"/>
    <w:rsid w:val="003A490F"/>
    <w:rsid w:val="003B1454"/>
    <w:rsid w:val="003B18B6"/>
    <w:rsid w:val="003B2B04"/>
    <w:rsid w:val="003B2D40"/>
    <w:rsid w:val="003B4052"/>
    <w:rsid w:val="003B48CF"/>
    <w:rsid w:val="003B496D"/>
    <w:rsid w:val="003B4BDB"/>
    <w:rsid w:val="003B5D4D"/>
    <w:rsid w:val="003B5EA8"/>
    <w:rsid w:val="003B634E"/>
    <w:rsid w:val="003B6988"/>
    <w:rsid w:val="003B6EFC"/>
    <w:rsid w:val="003C0B01"/>
    <w:rsid w:val="003C2401"/>
    <w:rsid w:val="003C266C"/>
    <w:rsid w:val="003C40D5"/>
    <w:rsid w:val="003C43A5"/>
    <w:rsid w:val="003C59E0"/>
    <w:rsid w:val="003C5D62"/>
    <w:rsid w:val="003C6C8D"/>
    <w:rsid w:val="003C7770"/>
    <w:rsid w:val="003D17B6"/>
    <w:rsid w:val="003D1868"/>
    <w:rsid w:val="003D2150"/>
    <w:rsid w:val="003D403F"/>
    <w:rsid w:val="003D4368"/>
    <w:rsid w:val="003D4EDF"/>
    <w:rsid w:val="003D4F95"/>
    <w:rsid w:val="003D53A5"/>
    <w:rsid w:val="003D56AB"/>
    <w:rsid w:val="003D5E44"/>
    <w:rsid w:val="003D5F42"/>
    <w:rsid w:val="003D60A9"/>
    <w:rsid w:val="003D6271"/>
    <w:rsid w:val="003E0077"/>
    <w:rsid w:val="003E0442"/>
    <w:rsid w:val="003E438F"/>
    <w:rsid w:val="003E54FA"/>
    <w:rsid w:val="003E6629"/>
    <w:rsid w:val="003E6BD5"/>
    <w:rsid w:val="003E71E4"/>
    <w:rsid w:val="003E73B4"/>
    <w:rsid w:val="003E7EF4"/>
    <w:rsid w:val="003F0298"/>
    <w:rsid w:val="003F0E69"/>
    <w:rsid w:val="003F148D"/>
    <w:rsid w:val="003F1D0C"/>
    <w:rsid w:val="003F24E2"/>
    <w:rsid w:val="003F294E"/>
    <w:rsid w:val="003F365F"/>
    <w:rsid w:val="003F452D"/>
    <w:rsid w:val="003F4C97"/>
    <w:rsid w:val="003F567F"/>
    <w:rsid w:val="003F5E46"/>
    <w:rsid w:val="003F6645"/>
    <w:rsid w:val="003F7D79"/>
    <w:rsid w:val="003F7DA5"/>
    <w:rsid w:val="003F7FE6"/>
    <w:rsid w:val="00400193"/>
    <w:rsid w:val="0040105B"/>
    <w:rsid w:val="00402894"/>
    <w:rsid w:val="00403115"/>
    <w:rsid w:val="0040425F"/>
    <w:rsid w:val="0040509B"/>
    <w:rsid w:val="0040628E"/>
    <w:rsid w:val="00406290"/>
    <w:rsid w:val="00410256"/>
    <w:rsid w:val="004103EC"/>
    <w:rsid w:val="00410FF8"/>
    <w:rsid w:val="00411A7F"/>
    <w:rsid w:val="004123A8"/>
    <w:rsid w:val="004151AC"/>
    <w:rsid w:val="004154E4"/>
    <w:rsid w:val="00416E38"/>
    <w:rsid w:val="0041720A"/>
    <w:rsid w:val="00420918"/>
    <w:rsid w:val="00420B77"/>
    <w:rsid w:val="00420E93"/>
    <w:rsid w:val="0042105F"/>
    <w:rsid w:val="004212E7"/>
    <w:rsid w:val="00421674"/>
    <w:rsid w:val="00423D93"/>
    <w:rsid w:val="0042446D"/>
    <w:rsid w:val="004249A6"/>
    <w:rsid w:val="00424B90"/>
    <w:rsid w:val="00424C9C"/>
    <w:rsid w:val="00427BF8"/>
    <w:rsid w:val="00431C02"/>
    <w:rsid w:val="004322EE"/>
    <w:rsid w:val="0043361A"/>
    <w:rsid w:val="0043393B"/>
    <w:rsid w:val="00434D15"/>
    <w:rsid w:val="00435220"/>
    <w:rsid w:val="00437395"/>
    <w:rsid w:val="00440AD4"/>
    <w:rsid w:val="00440FD8"/>
    <w:rsid w:val="00441D36"/>
    <w:rsid w:val="0044348F"/>
    <w:rsid w:val="00443710"/>
    <w:rsid w:val="00444BC0"/>
    <w:rsid w:val="00444F2B"/>
    <w:rsid w:val="00445047"/>
    <w:rsid w:val="00445186"/>
    <w:rsid w:val="004452EF"/>
    <w:rsid w:val="004464AC"/>
    <w:rsid w:val="004500D9"/>
    <w:rsid w:val="00450996"/>
    <w:rsid w:val="00450DFD"/>
    <w:rsid w:val="00451104"/>
    <w:rsid w:val="00451379"/>
    <w:rsid w:val="0045225D"/>
    <w:rsid w:val="00452E1B"/>
    <w:rsid w:val="00452E94"/>
    <w:rsid w:val="004534E3"/>
    <w:rsid w:val="00454365"/>
    <w:rsid w:val="004545A9"/>
    <w:rsid w:val="00454BB3"/>
    <w:rsid w:val="00454C02"/>
    <w:rsid w:val="00455529"/>
    <w:rsid w:val="00455726"/>
    <w:rsid w:val="004561B7"/>
    <w:rsid w:val="00460523"/>
    <w:rsid w:val="00460E5B"/>
    <w:rsid w:val="00460F66"/>
    <w:rsid w:val="004612D1"/>
    <w:rsid w:val="004612E2"/>
    <w:rsid w:val="004616D4"/>
    <w:rsid w:val="00463CBC"/>
    <w:rsid w:val="00463E39"/>
    <w:rsid w:val="004640F2"/>
    <w:rsid w:val="004657FC"/>
    <w:rsid w:val="00465C66"/>
    <w:rsid w:val="00466D06"/>
    <w:rsid w:val="004670B7"/>
    <w:rsid w:val="0047196A"/>
    <w:rsid w:val="00472008"/>
    <w:rsid w:val="004733F6"/>
    <w:rsid w:val="004740E2"/>
    <w:rsid w:val="00474E69"/>
    <w:rsid w:val="00476744"/>
    <w:rsid w:val="00477C18"/>
    <w:rsid w:val="00477E23"/>
    <w:rsid w:val="00480E88"/>
    <w:rsid w:val="00481659"/>
    <w:rsid w:val="00485FA9"/>
    <w:rsid w:val="004912AE"/>
    <w:rsid w:val="00491BF5"/>
    <w:rsid w:val="00493EB1"/>
    <w:rsid w:val="0049621B"/>
    <w:rsid w:val="004A0164"/>
    <w:rsid w:val="004A01A6"/>
    <w:rsid w:val="004A02AF"/>
    <w:rsid w:val="004A2BD2"/>
    <w:rsid w:val="004A2BDA"/>
    <w:rsid w:val="004A58E0"/>
    <w:rsid w:val="004A59D8"/>
    <w:rsid w:val="004A7BD6"/>
    <w:rsid w:val="004A7E15"/>
    <w:rsid w:val="004B1652"/>
    <w:rsid w:val="004B1CB1"/>
    <w:rsid w:val="004B32B9"/>
    <w:rsid w:val="004B338E"/>
    <w:rsid w:val="004B341C"/>
    <w:rsid w:val="004B6A49"/>
    <w:rsid w:val="004B6CC0"/>
    <w:rsid w:val="004B72EC"/>
    <w:rsid w:val="004B7BFA"/>
    <w:rsid w:val="004C1895"/>
    <w:rsid w:val="004C1DAA"/>
    <w:rsid w:val="004C408D"/>
    <w:rsid w:val="004C4C09"/>
    <w:rsid w:val="004C5C55"/>
    <w:rsid w:val="004C6D40"/>
    <w:rsid w:val="004D1503"/>
    <w:rsid w:val="004D1DAE"/>
    <w:rsid w:val="004D27A4"/>
    <w:rsid w:val="004D3A69"/>
    <w:rsid w:val="004D3C2F"/>
    <w:rsid w:val="004D3D7B"/>
    <w:rsid w:val="004D4D72"/>
    <w:rsid w:val="004D7427"/>
    <w:rsid w:val="004D7A32"/>
    <w:rsid w:val="004E00A3"/>
    <w:rsid w:val="004E11ED"/>
    <w:rsid w:val="004E1478"/>
    <w:rsid w:val="004E1A24"/>
    <w:rsid w:val="004E1F8E"/>
    <w:rsid w:val="004E4B92"/>
    <w:rsid w:val="004E5A30"/>
    <w:rsid w:val="004E650D"/>
    <w:rsid w:val="004E67E0"/>
    <w:rsid w:val="004E6E61"/>
    <w:rsid w:val="004E73C7"/>
    <w:rsid w:val="004E7E80"/>
    <w:rsid w:val="004F06A1"/>
    <w:rsid w:val="004F0C3C"/>
    <w:rsid w:val="004F2788"/>
    <w:rsid w:val="004F27BD"/>
    <w:rsid w:val="004F2CBA"/>
    <w:rsid w:val="004F3E84"/>
    <w:rsid w:val="004F5BA3"/>
    <w:rsid w:val="004F63FC"/>
    <w:rsid w:val="004F6958"/>
    <w:rsid w:val="004F73CB"/>
    <w:rsid w:val="004F7932"/>
    <w:rsid w:val="00500639"/>
    <w:rsid w:val="0050113B"/>
    <w:rsid w:val="00501952"/>
    <w:rsid w:val="0050202E"/>
    <w:rsid w:val="00502B95"/>
    <w:rsid w:val="00503346"/>
    <w:rsid w:val="005034B5"/>
    <w:rsid w:val="00503FF9"/>
    <w:rsid w:val="00504265"/>
    <w:rsid w:val="0050537A"/>
    <w:rsid w:val="00505A92"/>
    <w:rsid w:val="00505DB0"/>
    <w:rsid w:val="00511709"/>
    <w:rsid w:val="005147AD"/>
    <w:rsid w:val="00515B0C"/>
    <w:rsid w:val="0051789E"/>
    <w:rsid w:val="0052000A"/>
    <w:rsid w:val="00520150"/>
    <w:rsid w:val="005203F1"/>
    <w:rsid w:val="005206E5"/>
    <w:rsid w:val="00520CEC"/>
    <w:rsid w:val="0052142B"/>
    <w:rsid w:val="0052184E"/>
    <w:rsid w:val="00521BC3"/>
    <w:rsid w:val="00522529"/>
    <w:rsid w:val="00523059"/>
    <w:rsid w:val="00523258"/>
    <w:rsid w:val="00523CA8"/>
    <w:rsid w:val="00524162"/>
    <w:rsid w:val="005243F0"/>
    <w:rsid w:val="00525A3F"/>
    <w:rsid w:val="00526A8D"/>
    <w:rsid w:val="00527284"/>
    <w:rsid w:val="0052757E"/>
    <w:rsid w:val="00530872"/>
    <w:rsid w:val="005309BF"/>
    <w:rsid w:val="00531680"/>
    <w:rsid w:val="00533632"/>
    <w:rsid w:val="00534971"/>
    <w:rsid w:val="00534E27"/>
    <w:rsid w:val="00536AB5"/>
    <w:rsid w:val="00537584"/>
    <w:rsid w:val="00541277"/>
    <w:rsid w:val="00541E6E"/>
    <w:rsid w:val="0054251F"/>
    <w:rsid w:val="0054647E"/>
    <w:rsid w:val="0054709B"/>
    <w:rsid w:val="005520D8"/>
    <w:rsid w:val="00554EE0"/>
    <w:rsid w:val="005552E5"/>
    <w:rsid w:val="00556CF1"/>
    <w:rsid w:val="00556FF1"/>
    <w:rsid w:val="00562AA4"/>
    <w:rsid w:val="0056302A"/>
    <w:rsid w:val="005632A4"/>
    <w:rsid w:val="00563731"/>
    <w:rsid w:val="00563CAE"/>
    <w:rsid w:val="00563E06"/>
    <w:rsid w:val="005645B0"/>
    <w:rsid w:val="00565176"/>
    <w:rsid w:val="00566F6C"/>
    <w:rsid w:val="00570150"/>
    <w:rsid w:val="00570B4F"/>
    <w:rsid w:val="0057388E"/>
    <w:rsid w:val="00574424"/>
    <w:rsid w:val="00574934"/>
    <w:rsid w:val="0057550C"/>
    <w:rsid w:val="005762A7"/>
    <w:rsid w:val="0057779F"/>
    <w:rsid w:val="00577BB3"/>
    <w:rsid w:val="00580AF7"/>
    <w:rsid w:val="00583B86"/>
    <w:rsid w:val="005846F2"/>
    <w:rsid w:val="00586FDC"/>
    <w:rsid w:val="00590CF7"/>
    <w:rsid w:val="00590DBA"/>
    <w:rsid w:val="00591146"/>
    <w:rsid w:val="005916D7"/>
    <w:rsid w:val="00591A3C"/>
    <w:rsid w:val="00592EAA"/>
    <w:rsid w:val="005938C7"/>
    <w:rsid w:val="0059660C"/>
    <w:rsid w:val="00597360"/>
    <w:rsid w:val="005A1A96"/>
    <w:rsid w:val="005A2040"/>
    <w:rsid w:val="005A238A"/>
    <w:rsid w:val="005A2ADD"/>
    <w:rsid w:val="005A563F"/>
    <w:rsid w:val="005A5F7A"/>
    <w:rsid w:val="005A698C"/>
    <w:rsid w:val="005A6E6A"/>
    <w:rsid w:val="005A73F0"/>
    <w:rsid w:val="005A7860"/>
    <w:rsid w:val="005A7B1C"/>
    <w:rsid w:val="005B0122"/>
    <w:rsid w:val="005B1416"/>
    <w:rsid w:val="005B2D1C"/>
    <w:rsid w:val="005B4951"/>
    <w:rsid w:val="005B505E"/>
    <w:rsid w:val="005B64F1"/>
    <w:rsid w:val="005B732A"/>
    <w:rsid w:val="005C05D5"/>
    <w:rsid w:val="005C178E"/>
    <w:rsid w:val="005C4271"/>
    <w:rsid w:val="005C465E"/>
    <w:rsid w:val="005D0535"/>
    <w:rsid w:val="005D126F"/>
    <w:rsid w:val="005D25B8"/>
    <w:rsid w:val="005D3D7E"/>
    <w:rsid w:val="005D3E20"/>
    <w:rsid w:val="005D440E"/>
    <w:rsid w:val="005D4C37"/>
    <w:rsid w:val="005D65AE"/>
    <w:rsid w:val="005E005B"/>
    <w:rsid w:val="005E0307"/>
    <w:rsid w:val="005E047F"/>
    <w:rsid w:val="005E0799"/>
    <w:rsid w:val="005E092A"/>
    <w:rsid w:val="005E0C02"/>
    <w:rsid w:val="005E0E8A"/>
    <w:rsid w:val="005E15CC"/>
    <w:rsid w:val="005E30A1"/>
    <w:rsid w:val="005E374D"/>
    <w:rsid w:val="005E440A"/>
    <w:rsid w:val="005E4526"/>
    <w:rsid w:val="005E5178"/>
    <w:rsid w:val="005E53D1"/>
    <w:rsid w:val="005E6149"/>
    <w:rsid w:val="005E6AF3"/>
    <w:rsid w:val="005E6EB2"/>
    <w:rsid w:val="005E7635"/>
    <w:rsid w:val="005E779B"/>
    <w:rsid w:val="005F15C8"/>
    <w:rsid w:val="005F1653"/>
    <w:rsid w:val="005F2325"/>
    <w:rsid w:val="005F42D1"/>
    <w:rsid w:val="005F5A80"/>
    <w:rsid w:val="005F5B22"/>
    <w:rsid w:val="005F619F"/>
    <w:rsid w:val="00600B22"/>
    <w:rsid w:val="0060307C"/>
    <w:rsid w:val="006033DA"/>
    <w:rsid w:val="00603CD0"/>
    <w:rsid w:val="00603D06"/>
    <w:rsid w:val="006044FF"/>
    <w:rsid w:val="006051A9"/>
    <w:rsid w:val="00605DC9"/>
    <w:rsid w:val="00605ECA"/>
    <w:rsid w:val="006079B4"/>
    <w:rsid w:val="00607CC5"/>
    <w:rsid w:val="006105BA"/>
    <w:rsid w:val="006112CF"/>
    <w:rsid w:val="00611A4A"/>
    <w:rsid w:val="00613325"/>
    <w:rsid w:val="0062024B"/>
    <w:rsid w:val="006208C6"/>
    <w:rsid w:val="00620A5F"/>
    <w:rsid w:val="00620B13"/>
    <w:rsid w:val="00620D6A"/>
    <w:rsid w:val="00621602"/>
    <w:rsid w:val="006225A3"/>
    <w:rsid w:val="00624E96"/>
    <w:rsid w:val="006254AB"/>
    <w:rsid w:val="00625E23"/>
    <w:rsid w:val="0062698A"/>
    <w:rsid w:val="00627EB6"/>
    <w:rsid w:val="006309EE"/>
    <w:rsid w:val="00630D9E"/>
    <w:rsid w:val="00632515"/>
    <w:rsid w:val="00632C8B"/>
    <w:rsid w:val="00633014"/>
    <w:rsid w:val="0063437B"/>
    <w:rsid w:val="0063519B"/>
    <w:rsid w:val="00635E5C"/>
    <w:rsid w:val="006405AE"/>
    <w:rsid w:val="00640A09"/>
    <w:rsid w:val="00642D8B"/>
    <w:rsid w:val="0064304B"/>
    <w:rsid w:val="00643C26"/>
    <w:rsid w:val="00644967"/>
    <w:rsid w:val="00645C8A"/>
    <w:rsid w:val="00650AA0"/>
    <w:rsid w:val="006523A5"/>
    <w:rsid w:val="006547AD"/>
    <w:rsid w:val="006549AD"/>
    <w:rsid w:val="006634FC"/>
    <w:rsid w:val="00664118"/>
    <w:rsid w:val="00666E6F"/>
    <w:rsid w:val="006673CA"/>
    <w:rsid w:val="00670943"/>
    <w:rsid w:val="006711DE"/>
    <w:rsid w:val="00671F7F"/>
    <w:rsid w:val="00673C26"/>
    <w:rsid w:val="006759E3"/>
    <w:rsid w:val="00675B5B"/>
    <w:rsid w:val="006767A9"/>
    <w:rsid w:val="006772B9"/>
    <w:rsid w:val="006772BD"/>
    <w:rsid w:val="00681199"/>
    <w:rsid w:val="006812AF"/>
    <w:rsid w:val="00682337"/>
    <w:rsid w:val="006823C5"/>
    <w:rsid w:val="00682B93"/>
    <w:rsid w:val="0068327D"/>
    <w:rsid w:val="0068357D"/>
    <w:rsid w:val="00683618"/>
    <w:rsid w:val="00684348"/>
    <w:rsid w:val="006845DA"/>
    <w:rsid w:val="00687061"/>
    <w:rsid w:val="00687262"/>
    <w:rsid w:val="00690FF4"/>
    <w:rsid w:val="00692927"/>
    <w:rsid w:val="00692BCC"/>
    <w:rsid w:val="00692DC9"/>
    <w:rsid w:val="00694AF0"/>
    <w:rsid w:val="00695740"/>
    <w:rsid w:val="006973A4"/>
    <w:rsid w:val="006973E2"/>
    <w:rsid w:val="006A0DC1"/>
    <w:rsid w:val="006A4686"/>
    <w:rsid w:val="006A4EA4"/>
    <w:rsid w:val="006A5B8E"/>
    <w:rsid w:val="006A63B4"/>
    <w:rsid w:val="006A6BCB"/>
    <w:rsid w:val="006B0CFD"/>
    <w:rsid w:val="006B0E9E"/>
    <w:rsid w:val="006B0FB8"/>
    <w:rsid w:val="006B13FD"/>
    <w:rsid w:val="006B1786"/>
    <w:rsid w:val="006B3602"/>
    <w:rsid w:val="006B3F7A"/>
    <w:rsid w:val="006B5AE4"/>
    <w:rsid w:val="006B61A8"/>
    <w:rsid w:val="006B67CC"/>
    <w:rsid w:val="006C0012"/>
    <w:rsid w:val="006C045B"/>
    <w:rsid w:val="006C1F0F"/>
    <w:rsid w:val="006C3123"/>
    <w:rsid w:val="006C71F5"/>
    <w:rsid w:val="006D13B6"/>
    <w:rsid w:val="006D1507"/>
    <w:rsid w:val="006D19C1"/>
    <w:rsid w:val="006D1B77"/>
    <w:rsid w:val="006D26F2"/>
    <w:rsid w:val="006D4054"/>
    <w:rsid w:val="006D4178"/>
    <w:rsid w:val="006D716C"/>
    <w:rsid w:val="006E02EC"/>
    <w:rsid w:val="006E1376"/>
    <w:rsid w:val="006E1A3F"/>
    <w:rsid w:val="006E360B"/>
    <w:rsid w:val="006E3F83"/>
    <w:rsid w:val="006E425E"/>
    <w:rsid w:val="006E5201"/>
    <w:rsid w:val="006E5753"/>
    <w:rsid w:val="006E62C2"/>
    <w:rsid w:val="006E67E8"/>
    <w:rsid w:val="006E733B"/>
    <w:rsid w:val="006E7BAC"/>
    <w:rsid w:val="006F1044"/>
    <w:rsid w:val="006F1AE2"/>
    <w:rsid w:val="006F21CA"/>
    <w:rsid w:val="006F23B6"/>
    <w:rsid w:val="006F3256"/>
    <w:rsid w:val="006F4686"/>
    <w:rsid w:val="006F52AE"/>
    <w:rsid w:val="006F5AF3"/>
    <w:rsid w:val="006F5F62"/>
    <w:rsid w:val="006F6160"/>
    <w:rsid w:val="006F61FB"/>
    <w:rsid w:val="006F6456"/>
    <w:rsid w:val="006F688A"/>
    <w:rsid w:val="00700736"/>
    <w:rsid w:val="007010E4"/>
    <w:rsid w:val="00701E53"/>
    <w:rsid w:val="0070278A"/>
    <w:rsid w:val="007028CB"/>
    <w:rsid w:val="00702D51"/>
    <w:rsid w:val="0070688F"/>
    <w:rsid w:val="007106DC"/>
    <w:rsid w:val="00710FC9"/>
    <w:rsid w:val="0071162A"/>
    <w:rsid w:val="00711939"/>
    <w:rsid w:val="00712562"/>
    <w:rsid w:val="007131ED"/>
    <w:rsid w:val="007154B0"/>
    <w:rsid w:val="007157BC"/>
    <w:rsid w:val="0071639A"/>
    <w:rsid w:val="007211B1"/>
    <w:rsid w:val="00721AFB"/>
    <w:rsid w:val="00722F6F"/>
    <w:rsid w:val="0072398E"/>
    <w:rsid w:val="00723B99"/>
    <w:rsid w:val="007252E1"/>
    <w:rsid w:val="00726F28"/>
    <w:rsid w:val="00732875"/>
    <w:rsid w:val="00733365"/>
    <w:rsid w:val="0073436C"/>
    <w:rsid w:val="00734BB6"/>
    <w:rsid w:val="00734D8D"/>
    <w:rsid w:val="00740ECF"/>
    <w:rsid w:val="007413B9"/>
    <w:rsid w:val="007436CF"/>
    <w:rsid w:val="00743881"/>
    <w:rsid w:val="007446AF"/>
    <w:rsid w:val="00746187"/>
    <w:rsid w:val="00746B90"/>
    <w:rsid w:val="007470D2"/>
    <w:rsid w:val="007502C8"/>
    <w:rsid w:val="00750ACE"/>
    <w:rsid w:val="0075488E"/>
    <w:rsid w:val="00754B77"/>
    <w:rsid w:val="00755C51"/>
    <w:rsid w:val="00756911"/>
    <w:rsid w:val="007601B7"/>
    <w:rsid w:val="0076254F"/>
    <w:rsid w:val="00765865"/>
    <w:rsid w:val="00765EA4"/>
    <w:rsid w:val="007711AB"/>
    <w:rsid w:val="007714B4"/>
    <w:rsid w:val="0077176F"/>
    <w:rsid w:val="00773286"/>
    <w:rsid w:val="007745B8"/>
    <w:rsid w:val="00774A91"/>
    <w:rsid w:val="007801F5"/>
    <w:rsid w:val="00781406"/>
    <w:rsid w:val="007830CE"/>
    <w:rsid w:val="00783C01"/>
    <w:rsid w:val="00783CA4"/>
    <w:rsid w:val="007842FB"/>
    <w:rsid w:val="0078488F"/>
    <w:rsid w:val="007857FA"/>
    <w:rsid w:val="00786124"/>
    <w:rsid w:val="00787087"/>
    <w:rsid w:val="00790216"/>
    <w:rsid w:val="0079162D"/>
    <w:rsid w:val="00791A27"/>
    <w:rsid w:val="00791AD7"/>
    <w:rsid w:val="00792FCC"/>
    <w:rsid w:val="0079514B"/>
    <w:rsid w:val="00796A1F"/>
    <w:rsid w:val="007977B5"/>
    <w:rsid w:val="0079798D"/>
    <w:rsid w:val="007A0F45"/>
    <w:rsid w:val="007A2114"/>
    <w:rsid w:val="007A2DC1"/>
    <w:rsid w:val="007A2E92"/>
    <w:rsid w:val="007A36EC"/>
    <w:rsid w:val="007A3DA7"/>
    <w:rsid w:val="007A3EA9"/>
    <w:rsid w:val="007A4037"/>
    <w:rsid w:val="007A40DD"/>
    <w:rsid w:val="007A5E94"/>
    <w:rsid w:val="007A65A2"/>
    <w:rsid w:val="007B0909"/>
    <w:rsid w:val="007B0C7F"/>
    <w:rsid w:val="007B227F"/>
    <w:rsid w:val="007B2550"/>
    <w:rsid w:val="007B2A38"/>
    <w:rsid w:val="007B4905"/>
    <w:rsid w:val="007B5505"/>
    <w:rsid w:val="007B58C4"/>
    <w:rsid w:val="007B6458"/>
    <w:rsid w:val="007B65D1"/>
    <w:rsid w:val="007C02FF"/>
    <w:rsid w:val="007C0631"/>
    <w:rsid w:val="007C10B5"/>
    <w:rsid w:val="007C1150"/>
    <w:rsid w:val="007C16BF"/>
    <w:rsid w:val="007C5018"/>
    <w:rsid w:val="007C7BF9"/>
    <w:rsid w:val="007C7F8E"/>
    <w:rsid w:val="007D0A1D"/>
    <w:rsid w:val="007D1923"/>
    <w:rsid w:val="007D2F55"/>
    <w:rsid w:val="007D3319"/>
    <w:rsid w:val="007D335D"/>
    <w:rsid w:val="007D3753"/>
    <w:rsid w:val="007D3DF5"/>
    <w:rsid w:val="007D47C8"/>
    <w:rsid w:val="007D5C62"/>
    <w:rsid w:val="007D6381"/>
    <w:rsid w:val="007D6A14"/>
    <w:rsid w:val="007D6CC5"/>
    <w:rsid w:val="007E0AA3"/>
    <w:rsid w:val="007E11D7"/>
    <w:rsid w:val="007E2F30"/>
    <w:rsid w:val="007E3314"/>
    <w:rsid w:val="007E40C7"/>
    <w:rsid w:val="007E47FA"/>
    <w:rsid w:val="007E4B03"/>
    <w:rsid w:val="007E5F43"/>
    <w:rsid w:val="007E6497"/>
    <w:rsid w:val="007E6777"/>
    <w:rsid w:val="007E6D45"/>
    <w:rsid w:val="007E7236"/>
    <w:rsid w:val="007F0557"/>
    <w:rsid w:val="007F0FBC"/>
    <w:rsid w:val="007F1530"/>
    <w:rsid w:val="007F2282"/>
    <w:rsid w:val="007F324B"/>
    <w:rsid w:val="007F4054"/>
    <w:rsid w:val="007F4C32"/>
    <w:rsid w:val="007F4E00"/>
    <w:rsid w:val="007F690E"/>
    <w:rsid w:val="007F6F98"/>
    <w:rsid w:val="007F7765"/>
    <w:rsid w:val="0080025D"/>
    <w:rsid w:val="0080553C"/>
    <w:rsid w:val="00805B46"/>
    <w:rsid w:val="008066A9"/>
    <w:rsid w:val="0081001C"/>
    <w:rsid w:val="00812080"/>
    <w:rsid w:val="00812121"/>
    <w:rsid w:val="0081565D"/>
    <w:rsid w:val="00815DC2"/>
    <w:rsid w:val="00816A02"/>
    <w:rsid w:val="00816C07"/>
    <w:rsid w:val="00816CF7"/>
    <w:rsid w:val="00816FDF"/>
    <w:rsid w:val="00823D79"/>
    <w:rsid w:val="00825DC2"/>
    <w:rsid w:val="00826800"/>
    <w:rsid w:val="0082744A"/>
    <w:rsid w:val="00832A80"/>
    <w:rsid w:val="00833500"/>
    <w:rsid w:val="00834325"/>
    <w:rsid w:val="00834AD3"/>
    <w:rsid w:val="00834B4A"/>
    <w:rsid w:val="00834FA9"/>
    <w:rsid w:val="008350BB"/>
    <w:rsid w:val="0083670E"/>
    <w:rsid w:val="00841B95"/>
    <w:rsid w:val="00843795"/>
    <w:rsid w:val="0084590F"/>
    <w:rsid w:val="00847049"/>
    <w:rsid w:val="00847A03"/>
    <w:rsid w:val="00847F0F"/>
    <w:rsid w:val="00851706"/>
    <w:rsid w:val="00851F22"/>
    <w:rsid w:val="00852448"/>
    <w:rsid w:val="00852947"/>
    <w:rsid w:val="008530C3"/>
    <w:rsid w:val="00855A34"/>
    <w:rsid w:val="00857010"/>
    <w:rsid w:val="0085768B"/>
    <w:rsid w:val="00857D68"/>
    <w:rsid w:val="008608CC"/>
    <w:rsid w:val="00860F39"/>
    <w:rsid w:val="00863898"/>
    <w:rsid w:val="00864555"/>
    <w:rsid w:val="00864BB4"/>
    <w:rsid w:val="00864D25"/>
    <w:rsid w:val="00864F11"/>
    <w:rsid w:val="00865AF6"/>
    <w:rsid w:val="008662FA"/>
    <w:rsid w:val="00866611"/>
    <w:rsid w:val="00866FB4"/>
    <w:rsid w:val="00870954"/>
    <w:rsid w:val="00870E7E"/>
    <w:rsid w:val="00871224"/>
    <w:rsid w:val="008714DF"/>
    <w:rsid w:val="0087298B"/>
    <w:rsid w:val="00872D03"/>
    <w:rsid w:val="0088127F"/>
    <w:rsid w:val="008817A3"/>
    <w:rsid w:val="0088258A"/>
    <w:rsid w:val="00883F3F"/>
    <w:rsid w:val="00884603"/>
    <w:rsid w:val="00884702"/>
    <w:rsid w:val="008848B7"/>
    <w:rsid w:val="00885812"/>
    <w:rsid w:val="00885D02"/>
    <w:rsid w:val="00886332"/>
    <w:rsid w:val="0088721C"/>
    <w:rsid w:val="00890ACB"/>
    <w:rsid w:val="00891CC2"/>
    <w:rsid w:val="00892B75"/>
    <w:rsid w:val="00893A10"/>
    <w:rsid w:val="00893FFD"/>
    <w:rsid w:val="00894882"/>
    <w:rsid w:val="00894D20"/>
    <w:rsid w:val="00896256"/>
    <w:rsid w:val="00896725"/>
    <w:rsid w:val="00897420"/>
    <w:rsid w:val="008A1F5A"/>
    <w:rsid w:val="008A26D9"/>
    <w:rsid w:val="008A376C"/>
    <w:rsid w:val="008A3DC0"/>
    <w:rsid w:val="008A5B41"/>
    <w:rsid w:val="008B0710"/>
    <w:rsid w:val="008B1358"/>
    <w:rsid w:val="008B2FC8"/>
    <w:rsid w:val="008B3D51"/>
    <w:rsid w:val="008B4B8D"/>
    <w:rsid w:val="008B6884"/>
    <w:rsid w:val="008B741E"/>
    <w:rsid w:val="008B7B29"/>
    <w:rsid w:val="008C040E"/>
    <w:rsid w:val="008C0C29"/>
    <w:rsid w:val="008C0C88"/>
    <w:rsid w:val="008C12E7"/>
    <w:rsid w:val="008C1D9A"/>
    <w:rsid w:val="008C3299"/>
    <w:rsid w:val="008C3E87"/>
    <w:rsid w:val="008C479C"/>
    <w:rsid w:val="008C66CA"/>
    <w:rsid w:val="008C6D61"/>
    <w:rsid w:val="008C7C7B"/>
    <w:rsid w:val="008D3002"/>
    <w:rsid w:val="008D444A"/>
    <w:rsid w:val="008D5244"/>
    <w:rsid w:val="008D5345"/>
    <w:rsid w:val="008D5892"/>
    <w:rsid w:val="008D7A41"/>
    <w:rsid w:val="008E0B66"/>
    <w:rsid w:val="008E0DE7"/>
    <w:rsid w:val="008E162E"/>
    <w:rsid w:val="008E2FD9"/>
    <w:rsid w:val="008E35F8"/>
    <w:rsid w:val="008E4297"/>
    <w:rsid w:val="008E5509"/>
    <w:rsid w:val="008E7F31"/>
    <w:rsid w:val="008F210A"/>
    <w:rsid w:val="008F24EE"/>
    <w:rsid w:val="008F31BE"/>
    <w:rsid w:val="008F3638"/>
    <w:rsid w:val="008F4441"/>
    <w:rsid w:val="008F5CC5"/>
    <w:rsid w:val="008F6B94"/>
    <w:rsid w:val="008F6F31"/>
    <w:rsid w:val="008F73D6"/>
    <w:rsid w:val="008F74DF"/>
    <w:rsid w:val="00902EB9"/>
    <w:rsid w:val="009048EE"/>
    <w:rsid w:val="00904CE5"/>
    <w:rsid w:val="009052E9"/>
    <w:rsid w:val="009054B9"/>
    <w:rsid w:val="0090582D"/>
    <w:rsid w:val="0090752F"/>
    <w:rsid w:val="00907992"/>
    <w:rsid w:val="0091079E"/>
    <w:rsid w:val="00910B8C"/>
    <w:rsid w:val="00910F94"/>
    <w:rsid w:val="00911C0A"/>
    <w:rsid w:val="00911D65"/>
    <w:rsid w:val="009127BA"/>
    <w:rsid w:val="00912983"/>
    <w:rsid w:val="00912B59"/>
    <w:rsid w:val="00913E3B"/>
    <w:rsid w:val="00914D00"/>
    <w:rsid w:val="0091763B"/>
    <w:rsid w:val="009204C0"/>
    <w:rsid w:val="009227A6"/>
    <w:rsid w:val="0092410D"/>
    <w:rsid w:val="0092589C"/>
    <w:rsid w:val="00926536"/>
    <w:rsid w:val="00926A2C"/>
    <w:rsid w:val="009313D6"/>
    <w:rsid w:val="00932180"/>
    <w:rsid w:val="009328D3"/>
    <w:rsid w:val="00932F52"/>
    <w:rsid w:val="00933EC1"/>
    <w:rsid w:val="00935056"/>
    <w:rsid w:val="00935A2F"/>
    <w:rsid w:val="00936C8F"/>
    <w:rsid w:val="00937D1F"/>
    <w:rsid w:val="00937F54"/>
    <w:rsid w:val="009422DB"/>
    <w:rsid w:val="0094289B"/>
    <w:rsid w:val="00944AEC"/>
    <w:rsid w:val="00945EC5"/>
    <w:rsid w:val="00946A9D"/>
    <w:rsid w:val="009504FF"/>
    <w:rsid w:val="00950EB7"/>
    <w:rsid w:val="00950FC1"/>
    <w:rsid w:val="00952559"/>
    <w:rsid w:val="009530DB"/>
    <w:rsid w:val="009532E6"/>
    <w:rsid w:val="00953676"/>
    <w:rsid w:val="0095536F"/>
    <w:rsid w:val="00955DE5"/>
    <w:rsid w:val="00957431"/>
    <w:rsid w:val="00957731"/>
    <w:rsid w:val="00957A8D"/>
    <w:rsid w:val="009675BC"/>
    <w:rsid w:val="00970518"/>
    <w:rsid w:val="009705EE"/>
    <w:rsid w:val="00970C3E"/>
    <w:rsid w:val="00970F05"/>
    <w:rsid w:val="00971541"/>
    <w:rsid w:val="009723AD"/>
    <w:rsid w:val="00972488"/>
    <w:rsid w:val="00973E8B"/>
    <w:rsid w:val="00974C8B"/>
    <w:rsid w:val="00976318"/>
    <w:rsid w:val="00977312"/>
    <w:rsid w:val="00977927"/>
    <w:rsid w:val="0098135C"/>
    <w:rsid w:val="0098156A"/>
    <w:rsid w:val="00985E1A"/>
    <w:rsid w:val="009862D9"/>
    <w:rsid w:val="0099028F"/>
    <w:rsid w:val="00990700"/>
    <w:rsid w:val="009907F3"/>
    <w:rsid w:val="00991482"/>
    <w:rsid w:val="00991BAC"/>
    <w:rsid w:val="009943DC"/>
    <w:rsid w:val="00997DD4"/>
    <w:rsid w:val="009A000D"/>
    <w:rsid w:val="009A3099"/>
    <w:rsid w:val="009A49C0"/>
    <w:rsid w:val="009A4EF6"/>
    <w:rsid w:val="009A4F7D"/>
    <w:rsid w:val="009A6AFC"/>
    <w:rsid w:val="009A6EA0"/>
    <w:rsid w:val="009A6F68"/>
    <w:rsid w:val="009A759D"/>
    <w:rsid w:val="009B0376"/>
    <w:rsid w:val="009B32D3"/>
    <w:rsid w:val="009B3A5C"/>
    <w:rsid w:val="009B3BCD"/>
    <w:rsid w:val="009B5E50"/>
    <w:rsid w:val="009B6D35"/>
    <w:rsid w:val="009B7C1D"/>
    <w:rsid w:val="009B7CA5"/>
    <w:rsid w:val="009C0FCE"/>
    <w:rsid w:val="009C1335"/>
    <w:rsid w:val="009C1891"/>
    <w:rsid w:val="009C193B"/>
    <w:rsid w:val="009C1AB2"/>
    <w:rsid w:val="009C376B"/>
    <w:rsid w:val="009C43F8"/>
    <w:rsid w:val="009C5BA8"/>
    <w:rsid w:val="009C6931"/>
    <w:rsid w:val="009C69E8"/>
    <w:rsid w:val="009C6DA4"/>
    <w:rsid w:val="009C715F"/>
    <w:rsid w:val="009C7251"/>
    <w:rsid w:val="009C77F0"/>
    <w:rsid w:val="009D02C4"/>
    <w:rsid w:val="009D0E9B"/>
    <w:rsid w:val="009D126D"/>
    <w:rsid w:val="009D1D5A"/>
    <w:rsid w:val="009D1EAF"/>
    <w:rsid w:val="009D230B"/>
    <w:rsid w:val="009D4B69"/>
    <w:rsid w:val="009D55E5"/>
    <w:rsid w:val="009D71EC"/>
    <w:rsid w:val="009E092E"/>
    <w:rsid w:val="009E2E91"/>
    <w:rsid w:val="009E3587"/>
    <w:rsid w:val="009E624A"/>
    <w:rsid w:val="009E66DE"/>
    <w:rsid w:val="009E6D54"/>
    <w:rsid w:val="009E6FFB"/>
    <w:rsid w:val="009E7E6B"/>
    <w:rsid w:val="009E7FAB"/>
    <w:rsid w:val="009E7FEC"/>
    <w:rsid w:val="009F0F0C"/>
    <w:rsid w:val="009F1F61"/>
    <w:rsid w:val="009F2DB9"/>
    <w:rsid w:val="009F3587"/>
    <w:rsid w:val="009F4522"/>
    <w:rsid w:val="009F499F"/>
    <w:rsid w:val="009F7057"/>
    <w:rsid w:val="009F7930"/>
    <w:rsid w:val="00A0042A"/>
    <w:rsid w:val="00A00F18"/>
    <w:rsid w:val="00A0521D"/>
    <w:rsid w:val="00A05463"/>
    <w:rsid w:val="00A05C0A"/>
    <w:rsid w:val="00A064D6"/>
    <w:rsid w:val="00A065E2"/>
    <w:rsid w:val="00A07882"/>
    <w:rsid w:val="00A10ADF"/>
    <w:rsid w:val="00A10ED6"/>
    <w:rsid w:val="00A12FEB"/>
    <w:rsid w:val="00A139F5"/>
    <w:rsid w:val="00A13BAB"/>
    <w:rsid w:val="00A17AF1"/>
    <w:rsid w:val="00A21EB8"/>
    <w:rsid w:val="00A220B9"/>
    <w:rsid w:val="00A24647"/>
    <w:rsid w:val="00A249AB"/>
    <w:rsid w:val="00A30C0D"/>
    <w:rsid w:val="00A323B9"/>
    <w:rsid w:val="00A325A7"/>
    <w:rsid w:val="00A32844"/>
    <w:rsid w:val="00A332A7"/>
    <w:rsid w:val="00A34D9C"/>
    <w:rsid w:val="00A365F4"/>
    <w:rsid w:val="00A36A58"/>
    <w:rsid w:val="00A40D2E"/>
    <w:rsid w:val="00A414D2"/>
    <w:rsid w:val="00A41BB7"/>
    <w:rsid w:val="00A420FC"/>
    <w:rsid w:val="00A428F7"/>
    <w:rsid w:val="00A42B00"/>
    <w:rsid w:val="00A43915"/>
    <w:rsid w:val="00A45211"/>
    <w:rsid w:val="00A47359"/>
    <w:rsid w:val="00A47D80"/>
    <w:rsid w:val="00A5056C"/>
    <w:rsid w:val="00A51052"/>
    <w:rsid w:val="00A52A34"/>
    <w:rsid w:val="00A53132"/>
    <w:rsid w:val="00A533BD"/>
    <w:rsid w:val="00A555B4"/>
    <w:rsid w:val="00A5609E"/>
    <w:rsid w:val="00A563F2"/>
    <w:rsid w:val="00A566E8"/>
    <w:rsid w:val="00A602C5"/>
    <w:rsid w:val="00A619B7"/>
    <w:rsid w:val="00A62A9B"/>
    <w:rsid w:val="00A62F52"/>
    <w:rsid w:val="00A62F8F"/>
    <w:rsid w:val="00A64850"/>
    <w:rsid w:val="00A7147F"/>
    <w:rsid w:val="00A7281B"/>
    <w:rsid w:val="00A74B9B"/>
    <w:rsid w:val="00A768DD"/>
    <w:rsid w:val="00A802A3"/>
    <w:rsid w:val="00A810F9"/>
    <w:rsid w:val="00A857F3"/>
    <w:rsid w:val="00A86ECC"/>
    <w:rsid w:val="00A86FCC"/>
    <w:rsid w:val="00A87F13"/>
    <w:rsid w:val="00A90B72"/>
    <w:rsid w:val="00A91171"/>
    <w:rsid w:val="00A94F76"/>
    <w:rsid w:val="00A9581A"/>
    <w:rsid w:val="00A96494"/>
    <w:rsid w:val="00A9708A"/>
    <w:rsid w:val="00AA0029"/>
    <w:rsid w:val="00AA070F"/>
    <w:rsid w:val="00AA12BB"/>
    <w:rsid w:val="00AA1A94"/>
    <w:rsid w:val="00AA1E10"/>
    <w:rsid w:val="00AA255D"/>
    <w:rsid w:val="00AA37F4"/>
    <w:rsid w:val="00AA6D34"/>
    <w:rsid w:val="00AA70F0"/>
    <w:rsid w:val="00AA710D"/>
    <w:rsid w:val="00AA7412"/>
    <w:rsid w:val="00AA7DA1"/>
    <w:rsid w:val="00AB2724"/>
    <w:rsid w:val="00AB27A7"/>
    <w:rsid w:val="00AB37F8"/>
    <w:rsid w:val="00AB386A"/>
    <w:rsid w:val="00AB44F9"/>
    <w:rsid w:val="00AB6D25"/>
    <w:rsid w:val="00AC0D35"/>
    <w:rsid w:val="00AC1C8C"/>
    <w:rsid w:val="00AC52F0"/>
    <w:rsid w:val="00AC5597"/>
    <w:rsid w:val="00AC65AE"/>
    <w:rsid w:val="00AC6FCB"/>
    <w:rsid w:val="00AC760E"/>
    <w:rsid w:val="00AC7AB0"/>
    <w:rsid w:val="00AC7CAB"/>
    <w:rsid w:val="00AD0B9A"/>
    <w:rsid w:val="00AD254E"/>
    <w:rsid w:val="00AD4527"/>
    <w:rsid w:val="00AD569B"/>
    <w:rsid w:val="00AE04AA"/>
    <w:rsid w:val="00AE1933"/>
    <w:rsid w:val="00AE2D4B"/>
    <w:rsid w:val="00AE4F99"/>
    <w:rsid w:val="00AE5EBB"/>
    <w:rsid w:val="00AE7033"/>
    <w:rsid w:val="00AE7526"/>
    <w:rsid w:val="00AF149E"/>
    <w:rsid w:val="00AF21A0"/>
    <w:rsid w:val="00AF2F37"/>
    <w:rsid w:val="00AF3163"/>
    <w:rsid w:val="00AF3569"/>
    <w:rsid w:val="00AF3AAC"/>
    <w:rsid w:val="00AF42BA"/>
    <w:rsid w:val="00AF5431"/>
    <w:rsid w:val="00B00BF1"/>
    <w:rsid w:val="00B016A8"/>
    <w:rsid w:val="00B04152"/>
    <w:rsid w:val="00B054F9"/>
    <w:rsid w:val="00B11B61"/>
    <w:rsid w:val="00B11B69"/>
    <w:rsid w:val="00B137C6"/>
    <w:rsid w:val="00B14952"/>
    <w:rsid w:val="00B16443"/>
    <w:rsid w:val="00B16D43"/>
    <w:rsid w:val="00B20A82"/>
    <w:rsid w:val="00B20C11"/>
    <w:rsid w:val="00B241AA"/>
    <w:rsid w:val="00B24A15"/>
    <w:rsid w:val="00B276A2"/>
    <w:rsid w:val="00B27750"/>
    <w:rsid w:val="00B27797"/>
    <w:rsid w:val="00B31E5A"/>
    <w:rsid w:val="00B321D5"/>
    <w:rsid w:val="00B329B4"/>
    <w:rsid w:val="00B33233"/>
    <w:rsid w:val="00B3357E"/>
    <w:rsid w:val="00B33998"/>
    <w:rsid w:val="00B349A3"/>
    <w:rsid w:val="00B34C35"/>
    <w:rsid w:val="00B34EDD"/>
    <w:rsid w:val="00B361E0"/>
    <w:rsid w:val="00B369D9"/>
    <w:rsid w:val="00B3742C"/>
    <w:rsid w:val="00B37C18"/>
    <w:rsid w:val="00B37D0D"/>
    <w:rsid w:val="00B400F6"/>
    <w:rsid w:val="00B413E1"/>
    <w:rsid w:val="00B42389"/>
    <w:rsid w:val="00B42A3F"/>
    <w:rsid w:val="00B42A9F"/>
    <w:rsid w:val="00B465C1"/>
    <w:rsid w:val="00B47436"/>
    <w:rsid w:val="00B47471"/>
    <w:rsid w:val="00B511F6"/>
    <w:rsid w:val="00B512A3"/>
    <w:rsid w:val="00B53BD1"/>
    <w:rsid w:val="00B54559"/>
    <w:rsid w:val="00B60228"/>
    <w:rsid w:val="00B60C64"/>
    <w:rsid w:val="00B61383"/>
    <w:rsid w:val="00B6336A"/>
    <w:rsid w:val="00B653AB"/>
    <w:rsid w:val="00B65F9E"/>
    <w:rsid w:val="00B66B19"/>
    <w:rsid w:val="00B67C6B"/>
    <w:rsid w:val="00B7065D"/>
    <w:rsid w:val="00B73028"/>
    <w:rsid w:val="00B755B0"/>
    <w:rsid w:val="00B802B6"/>
    <w:rsid w:val="00B81253"/>
    <w:rsid w:val="00B83C4E"/>
    <w:rsid w:val="00B841B2"/>
    <w:rsid w:val="00B84C5E"/>
    <w:rsid w:val="00B851D7"/>
    <w:rsid w:val="00B86534"/>
    <w:rsid w:val="00B8670C"/>
    <w:rsid w:val="00B87950"/>
    <w:rsid w:val="00B87B6A"/>
    <w:rsid w:val="00B90404"/>
    <w:rsid w:val="00B914E9"/>
    <w:rsid w:val="00B92756"/>
    <w:rsid w:val="00B92D12"/>
    <w:rsid w:val="00B93CE6"/>
    <w:rsid w:val="00B94147"/>
    <w:rsid w:val="00B94937"/>
    <w:rsid w:val="00B956EE"/>
    <w:rsid w:val="00B9743B"/>
    <w:rsid w:val="00BA0320"/>
    <w:rsid w:val="00BA20E0"/>
    <w:rsid w:val="00BA21DC"/>
    <w:rsid w:val="00BA2274"/>
    <w:rsid w:val="00BA2BA1"/>
    <w:rsid w:val="00BA3502"/>
    <w:rsid w:val="00BA3562"/>
    <w:rsid w:val="00BA4E2B"/>
    <w:rsid w:val="00BA672E"/>
    <w:rsid w:val="00BB1A6C"/>
    <w:rsid w:val="00BB332E"/>
    <w:rsid w:val="00BB3C2E"/>
    <w:rsid w:val="00BB3DAB"/>
    <w:rsid w:val="00BB4715"/>
    <w:rsid w:val="00BB4F09"/>
    <w:rsid w:val="00BB5689"/>
    <w:rsid w:val="00BB5963"/>
    <w:rsid w:val="00BB647D"/>
    <w:rsid w:val="00BB65F1"/>
    <w:rsid w:val="00BB7876"/>
    <w:rsid w:val="00BB7AEA"/>
    <w:rsid w:val="00BC4C02"/>
    <w:rsid w:val="00BC6264"/>
    <w:rsid w:val="00BC7C2C"/>
    <w:rsid w:val="00BD1810"/>
    <w:rsid w:val="00BD1A5E"/>
    <w:rsid w:val="00BD2987"/>
    <w:rsid w:val="00BD33E1"/>
    <w:rsid w:val="00BD36BC"/>
    <w:rsid w:val="00BD3E9B"/>
    <w:rsid w:val="00BD4E33"/>
    <w:rsid w:val="00BD55BE"/>
    <w:rsid w:val="00BD6170"/>
    <w:rsid w:val="00BD7AAA"/>
    <w:rsid w:val="00BE07B5"/>
    <w:rsid w:val="00BE3B50"/>
    <w:rsid w:val="00BE67B0"/>
    <w:rsid w:val="00BE702C"/>
    <w:rsid w:val="00BF0E98"/>
    <w:rsid w:val="00BF0F2A"/>
    <w:rsid w:val="00BF1087"/>
    <w:rsid w:val="00BF266C"/>
    <w:rsid w:val="00BF267A"/>
    <w:rsid w:val="00BF327D"/>
    <w:rsid w:val="00BF3992"/>
    <w:rsid w:val="00BF4515"/>
    <w:rsid w:val="00C00A29"/>
    <w:rsid w:val="00C01B34"/>
    <w:rsid w:val="00C030DE"/>
    <w:rsid w:val="00C06853"/>
    <w:rsid w:val="00C1075E"/>
    <w:rsid w:val="00C10CAC"/>
    <w:rsid w:val="00C10F1D"/>
    <w:rsid w:val="00C11880"/>
    <w:rsid w:val="00C120F8"/>
    <w:rsid w:val="00C15539"/>
    <w:rsid w:val="00C166E7"/>
    <w:rsid w:val="00C22105"/>
    <w:rsid w:val="00C222C0"/>
    <w:rsid w:val="00C22E02"/>
    <w:rsid w:val="00C244B6"/>
    <w:rsid w:val="00C24E63"/>
    <w:rsid w:val="00C256B2"/>
    <w:rsid w:val="00C27FA0"/>
    <w:rsid w:val="00C30B3D"/>
    <w:rsid w:val="00C325F4"/>
    <w:rsid w:val="00C326BE"/>
    <w:rsid w:val="00C3279E"/>
    <w:rsid w:val="00C33281"/>
    <w:rsid w:val="00C33541"/>
    <w:rsid w:val="00C33A16"/>
    <w:rsid w:val="00C33E6A"/>
    <w:rsid w:val="00C357DD"/>
    <w:rsid w:val="00C3702F"/>
    <w:rsid w:val="00C40326"/>
    <w:rsid w:val="00C41DAA"/>
    <w:rsid w:val="00C438DF"/>
    <w:rsid w:val="00C4495B"/>
    <w:rsid w:val="00C4500A"/>
    <w:rsid w:val="00C45942"/>
    <w:rsid w:val="00C4638E"/>
    <w:rsid w:val="00C47076"/>
    <w:rsid w:val="00C471CA"/>
    <w:rsid w:val="00C47E00"/>
    <w:rsid w:val="00C51DC6"/>
    <w:rsid w:val="00C52455"/>
    <w:rsid w:val="00C5246E"/>
    <w:rsid w:val="00C54180"/>
    <w:rsid w:val="00C55B66"/>
    <w:rsid w:val="00C56CB7"/>
    <w:rsid w:val="00C56FEC"/>
    <w:rsid w:val="00C57817"/>
    <w:rsid w:val="00C60B00"/>
    <w:rsid w:val="00C61C43"/>
    <w:rsid w:val="00C61CBB"/>
    <w:rsid w:val="00C6200C"/>
    <w:rsid w:val="00C62B3A"/>
    <w:rsid w:val="00C635F0"/>
    <w:rsid w:val="00C64837"/>
    <w:rsid w:val="00C64A37"/>
    <w:rsid w:val="00C66386"/>
    <w:rsid w:val="00C666E6"/>
    <w:rsid w:val="00C6694B"/>
    <w:rsid w:val="00C708BA"/>
    <w:rsid w:val="00C7158E"/>
    <w:rsid w:val="00C72027"/>
    <w:rsid w:val="00C7250B"/>
    <w:rsid w:val="00C7346B"/>
    <w:rsid w:val="00C73A46"/>
    <w:rsid w:val="00C74CE2"/>
    <w:rsid w:val="00C74E63"/>
    <w:rsid w:val="00C75436"/>
    <w:rsid w:val="00C7662D"/>
    <w:rsid w:val="00C77C0E"/>
    <w:rsid w:val="00C80C0E"/>
    <w:rsid w:val="00C8106D"/>
    <w:rsid w:val="00C81350"/>
    <w:rsid w:val="00C815F4"/>
    <w:rsid w:val="00C8234F"/>
    <w:rsid w:val="00C82EC0"/>
    <w:rsid w:val="00C870AF"/>
    <w:rsid w:val="00C87A25"/>
    <w:rsid w:val="00C905D6"/>
    <w:rsid w:val="00C9066A"/>
    <w:rsid w:val="00C90E92"/>
    <w:rsid w:val="00C91687"/>
    <w:rsid w:val="00C91E9B"/>
    <w:rsid w:val="00C91FF4"/>
    <w:rsid w:val="00C9218F"/>
    <w:rsid w:val="00C923B1"/>
    <w:rsid w:val="00C924A8"/>
    <w:rsid w:val="00C925C8"/>
    <w:rsid w:val="00C945FE"/>
    <w:rsid w:val="00C95AF7"/>
    <w:rsid w:val="00C968CE"/>
    <w:rsid w:val="00C96FAA"/>
    <w:rsid w:val="00C9713E"/>
    <w:rsid w:val="00C976DA"/>
    <w:rsid w:val="00C97A04"/>
    <w:rsid w:val="00CA0D30"/>
    <w:rsid w:val="00CA107B"/>
    <w:rsid w:val="00CA25E6"/>
    <w:rsid w:val="00CA30B4"/>
    <w:rsid w:val="00CA3D3B"/>
    <w:rsid w:val="00CA484D"/>
    <w:rsid w:val="00CA4CA1"/>
    <w:rsid w:val="00CA4FB6"/>
    <w:rsid w:val="00CA67DF"/>
    <w:rsid w:val="00CA6A50"/>
    <w:rsid w:val="00CB0399"/>
    <w:rsid w:val="00CB0899"/>
    <w:rsid w:val="00CB32D5"/>
    <w:rsid w:val="00CB3F9D"/>
    <w:rsid w:val="00CB407F"/>
    <w:rsid w:val="00CB4294"/>
    <w:rsid w:val="00CB524D"/>
    <w:rsid w:val="00CB5566"/>
    <w:rsid w:val="00CB62AD"/>
    <w:rsid w:val="00CC0B8B"/>
    <w:rsid w:val="00CC1CDD"/>
    <w:rsid w:val="00CC3886"/>
    <w:rsid w:val="00CC56A4"/>
    <w:rsid w:val="00CC739E"/>
    <w:rsid w:val="00CD1B77"/>
    <w:rsid w:val="00CD1DAE"/>
    <w:rsid w:val="00CD27AD"/>
    <w:rsid w:val="00CD3E12"/>
    <w:rsid w:val="00CD460D"/>
    <w:rsid w:val="00CD58B7"/>
    <w:rsid w:val="00CD5CA6"/>
    <w:rsid w:val="00CD66B1"/>
    <w:rsid w:val="00CD7319"/>
    <w:rsid w:val="00CD7EB7"/>
    <w:rsid w:val="00CE07EB"/>
    <w:rsid w:val="00CE0F0D"/>
    <w:rsid w:val="00CE2D63"/>
    <w:rsid w:val="00CE5D4C"/>
    <w:rsid w:val="00CE780D"/>
    <w:rsid w:val="00CF1538"/>
    <w:rsid w:val="00CF15EE"/>
    <w:rsid w:val="00CF15FC"/>
    <w:rsid w:val="00CF1DE1"/>
    <w:rsid w:val="00CF3254"/>
    <w:rsid w:val="00CF4099"/>
    <w:rsid w:val="00CF49B1"/>
    <w:rsid w:val="00CF515A"/>
    <w:rsid w:val="00CF5876"/>
    <w:rsid w:val="00CF5B05"/>
    <w:rsid w:val="00D00796"/>
    <w:rsid w:val="00D01F54"/>
    <w:rsid w:val="00D04B78"/>
    <w:rsid w:val="00D06BF7"/>
    <w:rsid w:val="00D10AC1"/>
    <w:rsid w:val="00D12D6F"/>
    <w:rsid w:val="00D134BE"/>
    <w:rsid w:val="00D14BD9"/>
    <w:rsid w:val="00D15DDD"/>
    <w:rsid w:val="00D22BBF"/>
    <w:rsid w:val="00D22C56"/>
    <w:rsid w:val="00D23F0D"/>
    <w:rsid w:val="00D260F8"/>
    <w:rsid w:val="00D261A2"/>
    <w:rsid w:val="00D27605"/>
    <w:rsid w:val="00D27A67"/>
    <w:rsid w:val="00D3037A"/>
    <w:rsid w:val="00D31028"/>
    <w:rsid w:val="00D31B05"/>
    <w:rsid w:val="00D32F08"/>
    <w:rsid w:val="00D340A7"/>
    <w:rsid w:val="00D340B6"/>
    <w:rsid w:val="00D34386"/>
    <w:rsid w:val="00D37448"/>
    <w:rsid w:val="00D4260E"/>
    <w:rsid w:val="00D46900"/>
    <w:rsid w:val="00D4707D"/>
    <w:rsid w:val="00D47A57"/>
    <w:rsid w:val="00D47DF9"/>
    <w:rsid w:val="00D47F0E"/>
    <w:rsid w:val="00D50249"/>
    <w:rsid w:val="00D50514"/>
    <w:rsid w:val="00D50A83"/>
    <w:rsid w:val="00D516F2"/>
    <w:rsid w:val="00D51E7F"/>
    <w:rsid w:val="00D51EFD"/>
    <w:rsid w:val="00D528AE"/>
    <w:rsid w:val="00D532DB"/>
    <w:rsid w:val="00D5345C"/>
    <w:rsid w:val="00D53B09"/>
    <w:rsid w:val="00D54F8A"/>
    <w:rsid w:val="00D616D2"/>
    <w:rsid w:val="00D61BA3"/>
    <w:rsid w:val="00D63611"/>
    <w:rsid w:val="00D63B5F"/>
    <w:rsid w:val="00D645D2"/>
    <w:rsid w:val="00D64CB8"/>
    <w:rsid w:val="00D65177"/>
    <w:rsid w:val="00D65330"/>
    <w:rsid w:val="00D65331"/>
    <w:rsid w:val="00D6599F"/>
    <w:rsid w:val="00D659B4"/>
    <w:rsid w:val="00D66A78"/>
    <w:rsid w:val="00D67F9B"/>
    <w:rsid w:val="00D70EA9"/>
    <w:rsid w:val="00D70EF7"/>
    <w:rsid w:val="00D726D4"/>
    <w:rsid w:val="00D735F3"/>
    <w:rsid w:val="00D73772"/>
    <w:rsid w:val="00D753CA"/>
    <w:rsid w:val="00D76007"/>
    <w:rsid w:val="00D814D0"/>
    <w:rsid w:val="00D81508"/>
    <w:rsid w:val="00D81682"/>
    <w:rsid w:val="00D8190A"/>
    <w:rsid w:val="00D81CEC"/>
    <w:rsid w:val="00D8397C"/>
    <w:rsid w:val="00D8438B"/>
    <w:rsid w:val="00D8537A"/>
    <w:rsid w:val="00D86662"/>
    <w:rsid w:val="00D8683C"/>
    <w:rsid w:val="00D86A30"/>
    <w:rsid w:val="00D871CC"/>
    <w:rsid w:val="00D90447"/>
    <w:rsid w:val="00D91060"/>
    <w:rsid w:val="00D91933"/>
    <w:rsid w:val="00D929BB"/>
    <w:rsid w:val="00D92C89"/>
    <w:rsid w:val="00D92E78"/>
    <w:rsid w:val="00D938B1"/>
    <w:rsid w:val="00D93D80"/>
    <w:rsid w:val="00D93FD4"/>
    <w:rsid w:val="00D94EED"/>
    <w:rsid w:val="00D95CD0"/>
    <w:rsid w:val="00D95F60"/>
    <w:rsid w:val="00D96026"/>
    <w:rsid w:val="00D96461"/>
    <w:rsid w:val="00D97D85"/>
    <w:rsid w:val="00DA0A9A"/>
    <w:rsid w:val="00DA11D4"/>
    <w:rsid w:val="00DA193B"/>
    <w:rsid w:val="00DA1B10"/>
    <w:rsid w:val="00DA2074"/>
    <w:rsid w:val="00DA402F"/>
    <w:rsid w:val="00DA561C"/>
    <w:rsid w:val="00DA5C35"/>
    <w:rsid w:val="00DA5E9D"/>
    <w:rsid w:val="00DA7652"/>
    <w:rsid w:val="00DA7C1C"/>
    <w:rsid w:val="00DB0077"/>
    <w:rsid w:val="00DB07C1"/>
    <w:rsid w:val="00DB0D13"/>
    <w:rsid w:val="00DB147A"/>
    <w:rsid w:val="00DB15C4"/>
    <w:rsid w:val="00DB1B7A"/>
    <w:rsid w:val="00DB21D0"/>
    <w:rsid w:val="00DB4554"/>
    <w:rsid w:val="00DB4DAC"/>
    <w:rsid w:val="00DC06BF"/>
    <w:rsid w:val="00DC1428"/>
    <w:rsid w:val="00DC45C5"/>
    <w:rsid w:val="00DC47A9"/>
    <w:rsid w:val="00DC5732"/>
    <w:rsid w:val="00DC6708"/>
    <w:rsid w:val="00DC692E"/>
    <w:rsid w:val="00DC6FB5"/>
    <w:rsid w:val="00DC7741"/>
    <w:rsid w:val="00DC7A49"/>
    <w:rsid w:val="00DC7A8F"/>
    <w:rsid w:val="00DD0780"/>
    <w:rsid w:val="00DD2D52"/>
    <w:rsid w:val="00DD3B9D"/>
    <w:rsid w:val="00DD5AB3"/>
    <w:rsid w:val="00DE22E1"/>
    <w:rsid w:val="00DE40A9"/>
    <w:rsid w:val="00DE6827"/>
    <w:rsid w:val="00DE7B3E"/>
    <w:rsid w:val="00DE7C68"/>
    <w:rsid w:val="00DF138C"/>
    <w:rsid w:val="00DF3949"/>
    <w:rsid w:val="00DF3D49"/>
    <w:rsid w:val="00DF458D"/>
    <w:rsid w:val="00DF7743"/>
    <w:rsid w:val="00E013BB"/>
    <w:rsid w:val="00E01436"/>
    <w:rsid w:val="00E01DB7"/>
    <w:rsid w:val="00E02D47"/>
    <w:rsid w:val="00E0447B"/>
    <w:rsid w:val="00E045BD"/>
    <w:rsid w:val="00E04ACE"/>
    <w:rsid w:val="00E06F97"/>
    <w:rsid w:val="00E07C9D"/>
    <w:rsid w:val="00E10219"/>
    <w:rsid w:val="00E102A0"/>
    <w:rsid w:val="00E125B6"/>
    <w:rsid w:val="00E134E8"/>
    <w:rsid w:val="00E14F47"/>
    <w:rsid w:val="00E17B77"/>
    <w:rsid w:val="00E2092F"/>
    <w:rsid w:val="00E21942"/>
    <w:rsid w:val="00E222EC"/>
    <w:rsid w:val="00E23337"/>
    <w:rsid w:val="00E243FE"/>
    <w:rsid w:val="00E257B6"/>
    <w:rsid w:val="00E258AC"/>
    <w:rsid w:val="00E259EA"/>
    <w:rsid w:val="00E273B2"/>
    <w:rsid w:val="00E300F1"/>
    <w:rsid w:val="00E3058B"/>
    <w:rsid w:val="00E307D3"/>
    <w:rsid w:val="00E3093A"/>
    <w:rsid w:val="00E30958"/>
    <w:rsid w:val="00E3115E"/>
    <w:rsid w:val="00E31710"/>
    <w:rsid w:val="00E32061"/>
    <w:rsid w:val="00E32832"/>
    <w:rsid w:val="00E34E17"/>
    <w:rsid w:val="00E4043F"/>
    <w:rsid w:val="00E413CA"/>
    <w:rsid w:val="00E42610"/>
    <w:rsid w:val="00E42AC7"/>
    <w:rsid w:val="00E42FF9"/>
    <w:rsid w:val="00E431F1"/>
    <w:rsid w:val="00E44FA2"/>
    <w:rsid w:val="00E457D2"/>
    <w:rsid w:val="00E4714C"/>
    <w:rsid w:val="00E51AEB"/>
    <w:rsid w:val="00E522A7"/>
    <w:rsid w:val="00E527B9"/>
    <w:rsid w:val="00E54167"/>
    <w:rsid w:val="00E54452"/>
    <w:rsid w:val="00E5712B"/>
    <w:rsid w:val="00E603E5"/>
    <w:rsid w:val="00E60EB7"/>
    <w:rsid w:val="00E6128C"/>
    <w:rsid w:val="00E61B08"/>
    <w:rsid w:val="00E63EAC"/>
    <w:rsid w:val="00E6469D"/>
    <w:rsid w:val="00E6475B"/>
    <w:rsid w:val="00E664C5"/>
    <w:rsid w:val="00E6677A"/>
    <w:rsid w:val="00E671A2"/>
    <w:rsid w:val="00E700DA"/>
    <w:rsid w:val="00E71C76"/>
    <w:rsid w:val="00E71CDA"/>
    <w:rsid w:val="00E72A0B"/>
    <w:rsid w:val="00E72E91"/>
    <w:rsid w:val="00E73A1F"/>
    <w:rsid w:val="00E74D0A"/>
    <w:rsid w:val="00E75301"/>
    <w:rsid w:val="00E7553F"/>
    <w:rsid w:val="00E757E0"/>
    <w:rsid w:val="00E761D9"/>
    <w:rsid w:val="00E76ABE"/>
    <w:rsid w:val="00E76D26"/>
    <w:rsid w:val="00E815B9"/>
    <w:rsid w:val="00E820C2"/>
    <w:rsid w:val="00E8298F"/>
    <w:rsid w:val="00E83004"/>
    <w:rsid w:val="00E8365F"/>
    <w:rsid w:val="00E845BC"/>
    <w:rsid w:val="00E8461D"/>
    <w:rsid w:val="00E84777"/>
    <w:rsid w:val="00E84894"/>
    <w:rsid w:val="00E854D3"/>
    <w:rsid w:val="00E8592B"/>
    <w:rsid w:val="00E85933"/>
    <w:rsid w:val="00E869C3"/>
    <w:rsid w:val="00E86DDD"/>
    <w:rsid w:val="00E87FA2"/>
    <w:rsid w:val="00E90106"/>
    <w:rsid w:val="00E901BD"/>
    <w:rsid w:val="00E918D9"/>
    <w:rsid w:val="00E91DD6"/>
    <w:rsid w:val="00E92553"/>
    <w:rsid w:val="00E92B6C"/>
    <w:rsid w:val="00E93080"/>
    <w:rsid w:val="00E96BAA"/>
    <w:rsid w:val="00EA0086"/>
    <w:rsid w:val="00EA037A"/>
    <w:rsid w:val="00EA0406"/>
    <w:rsid w:val="00EA0E93"/>
    <w:rsid w:val="00EA1B93"/>
    <w:rsid w:val="00EA1C81"/>
    <w:rsid w:val="00EA341F"/>
    <w:rsid w:val="00EA3D22"/>
    <w:rsid w:val="00EA58D9"/>
    <w:rsid w:val="00EA5F5E"/>
    <w:rsid w:val="00EA623B"/>
    <w:rsid w:val="00EA6935"/>
    <w:rsid w:val="00EA7919"/>
    <w:rsid w:val="00EB0328"/>
    <w:rsid w:val="00EB1390"/>
    <w:rsid w:val="00EB2C71"/>
    <w:rsid w:val="00EB4340"/>
    <w:rsid w:val="00EB556D"/>
    <w:rsid w:val="00EB5A7D"/>
    <w:rsid w:val="00EB6B51"/>
    <w:rsid w:val="00EB7C3D"/>
    <w:rsid w:val="00EC05AC"/>
    <w:rsid w:val="00EC1238"/>
    <w:rsid w:val="00EC1B38"/>
    <w:rsid w:val="00EC1B87"/>
    <w:rsid w:val="00EC2F99"/>
    <w:rsid w:val="00EC3D92"/>
    <w:rsid w:val="00EC4699"/>
    <w:rsid w:val="00EC4781"/>
    <w:rsid w:val="00EC56AE"/>
    <w:rsid w:val="00EC7BD7"/>
    <w:rsid w:val="00EC7E6D"/>
    <w:rsid w:val="00EC7FEB"/>
    <w:rsid w:val="00ED08AC"/>
    <w:rsid w:val="00ED199D"/>
    <w:rsid w:val="00ED2811"/>
    <w:rsid w:val="00ED2FE6"/>
    <w:rsid w:val="00ED3918"/>
    <w:rsid w:val="00ED4699"/>
    <w:rsid w:val="00ED52F9"/>
    <w:rsid w:val="00ED55C0"/>
    <w:rsid w:val="00ED682B"/>
    <w:rsid w:val="00ED7359"/>
    <w:rsid w:val="00EE0B7A"/>
    <w:rsid w:val="00EE1CBF"/>
    <w:rsid w:val="00EE2A64"/>
    <w:rsid w:val="00EE2F82"/>
    <w:rsid w:val="00EE3192"/>
    <w:rsid w:val="00EE3388"/>
    <w:rsid w:val="00EE3A4A"/>
    <w:rsid w:val="00EE41D5"/>
    <w:rsid w:val="00EE4EE1"/>
    <w:rsid w:val="00EE5666"/>
    <w:rsid w:val="00EE5802"/>
    <w:rsid w:val="00EE5A0D"/>
    <w:rsid w:val="00EE7477"/>
    <w:rsid w:val="00EE7CD9"/>
    <w:rsid w:val="00EE7FB8"/>
    <w:rsid w:val="00EF3D5E"/>
    <w:rsid w:val="00EF495E"/>
    <w:rsid w:val="00EF672E"/>
    <w:rsid w:val="00EF6EA0"/>
    <w:rsid w:val="00EF6FAF"/>
    <w:rsid w:val="00F00558"/>
    <w:rsid w:val="00F0088F"/>
    <w:rsid w:val="00F020A4"/>
    <w:rsid w:val="00F02F46"/>
    <w:rsid w:val="00F037A4"/>
    <w:rsid w:val="00F072AB"/>
    <w:rsid w:val="00F11132"/>
    <w:rsid w:val="00F11692"/>
    <w:rsid w:val="00F1554A"/>
    <w:rsid w:val="00F15E35"/>
    <w:rsid w:val="00F170B8"/>
    <w:rsid w:val="00F1734D"/>
    <w:rsid w:val="00F177B7"/>
    <w:rsid w:val="00F177FA"/>
    <w:rsid w:val="00F20E3F"/>
    <w:rsid w:val="00F21B46"/>
    <w:rsid w:val="00F21E9E"/>
    <w:rsid w:val="00F223C7"/>
    <w:rsid w:val="00F242CA"/>
    <w:rsid w:val="00F24B26"/>
    <w:rsid w:val="00F25E63"/>
    <w:rsid w:val="00F27C8F"/>
    <w:rsid w:val="00F30202"/>
    <w:rsid w:val="00F306AF"/>
    <w:rsid w:val="00F3072D"/>
    <w:rsid w:val="00F30FD6"/>
    <w:rsid w:val="00F311E9"/>
    <w:rsid w:val="00F31673"/>
    <w:rsid w:val="00F32006"/>
    <w:rsid w:val="00F32444"/>
    <w:rsid w:val="00F32749"/>
    <w:rsid w:val="00F33C18"/>
    <w:rsid w:val="00F340D4"/>
    <w:rsid w:val="00F34B51"/>
    <w:rsid w:val="00F35B54"/>
    <w:rsid w:val="00F36037"/>
    <w:rsid w:val="00F37172"/>
    <w:rsid w:val="00F40230"/>
    <w:rsid w:val="00F41E3E"/>
    <w:rsid w:val="00F4219B"/>
    <w:rsid w:val="00F424DE"/>
    <w:rsid w:val="00F430E0"/>
    <w:rsid w:val="00F43390"/>
    <w:rsid w:val="00F439E0"/>
    <w:rsid w:val="00F43B51"/>
    <w:rsid w:val="00F4477E"/>
    <w:rsid w:val="00F460F9"/>
    <w:rsid w:val="00F5179F"/>
    <w:rsid w:val="00F51B71"/>
    <w:rsid w:val="00F51D7A"/>
    <w:rsid w:val="00F5268D"/>
    <w:rsid w:val="00F55D72"/>
    <w:rsid w:val="00F563A1"/>
    <w:rsid w:val="00F56ED4"/>
    <w:rsid w:val="00F572FD"/>
    <w:rsid w:val="00F600F2"/>
    <w:rsid w:val="00F6027B"/>
    <w:rsid w:val="00F604DC"/>
    <w:rsid w:val="00F63248"/>
    <w:rsid w:val="00F63315"/>
    <w:rsid w:val="00F63894"/>
    <w:rsid w:val="00F63BB4"/>
    <w:rsid w:val="00F63C06"/>
    <w:rsid w:val="00F666DC"/>
    <w:rsid w:val="00F67A05"/>
    <w:rsid w:val="00F67D8F"/>
    <w:rsid w:val="00F71841"/>
    <w:rsid w:val="00F72B4B"/>
    <w:rsid w:val="00F7341A"/>
    <w:rsid w:val="00F742FC"/>
    <w:rsid w:val="00F74C45"/>
    <w:rsid w:val="00F75378"/>
    <w:rsid w:val="00F759EE"/>
    <w:rsid w:val="00F774AD"/>
    <w:rsid w:val="00F77CFF"/>
    <w:rsid w:val="00F77D0E"/>
    <w:rsid w:val="00F802BE"/>
    <w:rsid w:val="00F8072C"/>
    <w:rsid w:val="00F80E93"/>
    <w:rsid w:val="00F8159D"/>
    <w:rsid w:val="00F81EF8"/>
    <w:rsid w:val="00F82119"/>
    <w:rsid w:val="00F82182"/>
    <w:rsid w:val="00F83059"/>
    <w:rsid w:val="00F836F4"/>
    <w:rsid w:val="00F83705"/>
    <w:rsid w:val="00F8493F"/>
    <w:rsid w:val="00F852D6"/>
    <w:rsid w:val="00F85E1B"/>
    <w:rsid w:val="00F86024"/>
    <w:rsid w:val="00F8611A"/>
    <w:rsid w:val="00F86491"/>
    <w:rsid w:val="00F8656C"/>
    <w:rsid w:val="00F865C3"/>
    <w:rsid w:val="00F86C86"/>
    <w:rsid w:val="00F870B7"/>
    <w:rsid w:val="00F87BAB"/>
    <w:rsid w:val="00F90F03"/>
    <w:rsid w:val="00F93A9B"/>
    <w:rsid w:val="00F963E1"/>
    <w:rsid w:val="00F979F1"/>
    <w:rsid w:val="00FA0449"/>
    <w:rsid w:val="00FA04C7"/>
    <w:rsid w:val="00FA271B"/>
    <w:rsid w:val="00FA2F50"/>
    <w:rsid w:val="00FA40D3"/>
    <w:rsid w:val="00FA5128"/>
    <w:rsid w:val="00FA6D3F"/>
    <w:rsid w:val="00FA7B78"/>
    <w:rsid w:val="00FA7DE3"/>
    <w:rsid w:val="00FB1633"/>
    <w:rsid w:val="00FB42D4"/>
    <w:rsid w:val="00FB45C9"/>
    <w:rsid w:val="00FB4A41"/>
    <w:rsid w:val="00FB4C87"/>
    <w:rsid w:val="00FB4EE5"/>
    <w:rsid w:val="00FB55F7"/>
    <w:rsid w:val="00FB5906"/>
    <w:rsid w:val="00FB762F"/>
    <w:rsid w:val="00FC0EB6"/>
    <w:rsid w:val="00FC1E50"/>
    <w:rsid w:val="00FC202D"/>
    <w:rsid w:val="00FC2AED"/>
    <w:rsid w:val="00FC57BA"/>
    <w:rsid w:val="00FC5CAC"/>
    <w:rsid w:val="00FC632A"/>
    <w:rsid w:val="00FD19B2"/>
    <w:rsid w:val="00FD277E"/>
    <w:rsid w:val="00FD45C0"/>
    <w:rsid w:val="00FD570C"/>
    <w:rsid w:val="00FD5EA7"/>
    <w:rsid w:val="00FD6CA1"/>
    <w:rsid w:val="00FD7016"/>
    <w:rsid w:val="00FE136C"/>
    <w:rsid w:val="00FE1485"/>
    <w:rsid w:val="00FE577C"/>
    <w:rsid w:val="00FE6DA0"/>
    <w:rsid w:val="00FF06E4"/>
    <w:rsid w:val="00FF0CEF"/>
    <w:rsid w:val="00FF3AFC"/>
    <w:rsid w:val="00FF4532"/>
    <w:rsid w:val="00FF482B"/>
    <w:rsid w:val="00FF5785"/>
    <w:rsid w:val="00FF6234"/>
    <w:rsid w:val="00FF6479"/>
    <w:rsid w:val="00FF6ACE"/>
    <w:rsid w:val="00FF6B44"/>
    <w:rsid w:val="00FF6D79"/>
    <w:rsid w:val="00FF7741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9E5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1771A"/>
    <w:pPr>
      <w:spacing w:before="120" w:after="120" w:line="288" w:lineRule="auto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170B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170B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2C3F24"/>
    <w:pPr>
      <w:spacing w:after="0" w:line="276" w:lineRule="auto"/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6E5201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358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character" w:customStyle="1" w:styleId="nap12">
    <w:name w:val="nap12"/>
    <w:basedOn w:val="Domylnaczcionkaakapitu"/>
    <w:rsid w:val="00EC7E6D"/>
  </w:style>
  <w:style w:type="character" w:styleId="Odwoaniedokomentarza">
    <w:name w:val="annotation reference"/>
    <w:basedOn w:val="Domylnaczcionkaakapitu"/>
    <w:uiPriority w:val="99"/>
    <w:semiHidden/>
    <w:unhideWhenUsed/>
    <w:rsid w:val="00B6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38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383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1383"/>
    <w:pPr>
      <w:spacing w:after="0" w:line="240" w:lineRule="auto"/>
    </w:pPr>
    <w:rPr>
      <w:rFonts w:ascii="Fira Sans" w:hAnsi="Fira Sans"/>
      <w:sz w:val="19"/>
    </w:rPr>
  </w:style>
  <w:style w:type="paragraph" w:styleId="Bezodstpw">
    <w:name w:val="No Spacing"/>
    <w:uiPriority w:val="1"/>
    <w:rsid w:val="009A4F7D"/>
    <w:pPr>
      <w:spacing w:after="0" w:line="240" w:lineRule="auto"/>
    </w:pPr>
    <w:rPr>
      <w:rFonts w:ascii="Fira Sans" w:hAnsi="Fira Sans"/>
      <w:color w:val="000000" w:themeColor="text1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170B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170B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170B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170B8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170B8"/>
    <w:pPr>
      <w:spacing w:before="360"/>
    </w:pPr>
    <w:rPr>
      <w:color w:val="auto"/>
    </w:rPr>
  </w:style>
  <w:style w:type="character" w:customStyle="1" w:styleId="OpiswskanikaZnak">
    <w:name w:val="Opis wskaźnika Znak"/>
    <w:basedOn w:val="Domylnaczcionkaakapitu"/>
    <w:link w:val="Opiswskanika"/>
    <w:rsid w:val="00F170B8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170B8"/>
    <w:rPr>
      <w:rFonts w:ascii="Fira Sans" w:hAnsi="Fira Sans"/>
      <w:b/>
      <w:noProof/>
      <w:sz w:val="19"/>
      <w:szCs w:val="19"/>
      <w:lang w:eastAsia="pl-PL"/>
    </w:rPr>
  </w:style>
  <w:style w:type="paragraph" w:customStyle="1" w:styleId="Styl1">
    <w:name w:val="Styl1"/>
    <w:basedOn w:val="tekstzboku"/>
    <w:link w:val="Styl1Znak"/>
    <w:qFormat/>
    <w:rsid w:val="006F4686"/>
    <w:rPr>
      <w:spacing w:val="-4"/>
    </w:rPr>
  </w:style>
  <w:style w:type="character" w:customStyle="1" w:styleId="tekstzbokuZnak">
    <w:name w:val="tekst z boku Znak"/>
    <w:basedOn w:val="Domylnaczcionkaakapitu"/>
    <w:link w:val="tekstzboku"/>
    <w:rsid w:val="006E5201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Styl1Znak">
    <w:name w:val="Styl1 Znak"/>
    <w:basedOn w:val="tekstzbokuZnak"/>
    <w:link w:val="Styl1"/>
    <w:rsid w:val="006F4686"/>
    <w:rPr>
      <w:rFonts w:ascii="Fira Sans" w:eastAsia="Times New Roman" w:hAnsi="Fira Sans" w:cs="Times New Roman"/>
      <w:bCs/>
      <w:color w:val="001D77"/>
      <w:spacing w:val="-4"/>
      <w:sz w:val="18"/>
      <w:szCs w:val="18"/>
      <w:lang w:eastAsia="pl-PL"/>
    </w:rPr>
  </w:style>
  <w:style w:type="paragraph" w:customStyle="1" w:styleId="Default">
    <w:name w:val="Default"/>
    <w:rsid w:val="00346B2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stat.gov.pl/metainformacje/slownik-pojec/pojecia-stosowane-w-statystyce-publicznej/45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1E28-B990-421C-AF01-E07E6325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IS-02-tekst-20260330-Aktywnosc ekonomiczna ludnosci w woj. zachodniop. w 4 kw. 2025 r.</dc:title>
  <dc:subject/>
  <dc:creator/>
  <cp:keywords/>
  <dc:description/>
  <cp:lastModifiedBy/>
  <cp:revision>1</cp:revision>
  <dcterms:created xsi:type="dcterms:W3CDTF">2026-06-05T09:42:00Z</dcterms:created>
  <dcterms:modified xsi:type="dcterms:W3CDTF">2026-06-05T09:42:00Z</dcterms:modified>
</cp:coreProperties>
</file>